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3F208" w14:textId="0C944C63"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#87ah-NR</w:t>
      </w:r>
      <w:r w:rsidRPr="00327997">
        <w:tab/>
      </w:r>
      <w:r w:rsidR="00790B99" w:rsidRPr="00327997">
        <w:t>R1</w:t>
      </w:r>
      <w:r w:rsidR="00091557" w:rsidRPr="00327997">
        <w:t>-</w:t>
      </w:r>
      <w:r w:rsidR="005F3025" w:rsidRPr="00DE0CA7">
        <w:t>1</w:t>
      </w:r>
      <w:r w:rsidR="00A85C6C" w:rsidRPr="00DE0CA7">
        <w:t>7</w:t>
      </w:r>
      <w:r w:rsidR="00DE0CA7" w:rsidRPr="00DE0CA7">
        <w:t>00764</w:t>
      </w:r>
    </w:p>
    <w:p w14:paraId="64A9007C"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42847E3F" w14:textId="77777777" w:rsidR="00E90E49" w:rsidRPr="00CE0424" w:rsidRDefault="00E90E49" w:rsidP="00357380">
      <w:pPr>
        <w:pStyle w:val="3GPPHeader"/>
      </w:pPr>
    </w:p>
    <w:p w14:paraId="6FEC119F" w14:textId="77777777" w:rsidR="00E90E49" w:rsidRPr="00327997" w:rsidRDefault="003D3C45" w:rsidP="00327997">
      <w:pPr>
        <w:pStyle w:val="3GPPHeader"/>
      </w:pPr>
      <w:r w:rsidRPr="00327997">
        <w:t>Source:</w:t>
      </w:r>
      <w:r w:rsidR="00E90E49" w:rsidRPr="00327997">
        <w:tab/>
      </w:r>
      <w:r w:rsidR="00F64C2B" w:rsidRPr="00327997">
        <w:t>Ericsson</w:t>
      </w:r>
    </w:p>
    <w:p w14:paraId="4E6CFFB1" w14:textId="77777777" w:rsidR="00E90E49" w:rsidRPr="00327997" w:rsidRDefault="003D3C45" w:rsidP="00327997">
      <w:pPr>
        <w:pStyle w:val="3GPPHeader"/>
      </w:pPr>
      <w:r w:rsidRPr="00327997">
        <w:t>Title:</w:t>
      </w:r>
      <w:r w:rsidR="00E90E49" w:rsidRPr="00327997">
        <w:tab/>
      </w:r>
      <w:r w:rsidR="00A13BEB">
        <w:t>CSI feedback for beam management</w:t>
      </w:r>
    </w:p>
    <w:p w14:paraId="4699F7C0" w14:textId="77777777" w:rsidR="00952A24" w:rsidRPr="00327997" w:rsidRDefault="00952A24" w:rsidP="00327997">
      <w:pPr>
        <w:pStyle w:val="3GPPHeader"/>
      </w:pPr>
      <w:r w:rsidRPr="00327997">
        <w:t>Agenda Item:</w:t>
      </w:r>
      <w:r w:rsidRPr="00327997">
        <w:tab/>
      </w:r>
      <w:r w:rsidR="00A13BEB" w:rsidRPr="00DE0CA7">
        <w:t>5.1.2.2</w:t>
      </w:r>
    </w:p>
    <w:p w14:paraId="1BC26169"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B1FB8C3" w14:textId="77777777" w:rsidR="00E90E49" w:rsidRPr="00CE0424" w:rsidRDefault="007F75D5" w:rsidP="00CE0424">
      <w:pPr>
        <w:pStyle w:val="Heading1"/>
      </w:pPr>
      <w:r>
        <w:t>Introduction</w:t>
      </w:r>
    </w:p>
    <w:p w14:paraId="5AFFCC7B" w14:textId="17D88BE4" w:rsidR="00BF7642" w:rsidRPr="00E9149C" w:rsidRDefault="00A6694C" w:rsidP="00BF7642">
      <w:pPr>
        <w:pStyle w:val="BodyText"/>
      </w:pPr>
      <w:r>
        <w:t>In RAN1#86b and RAN1#87</w:t>
      </w:r>
      <w:r w:rsidR="00BF7642">
        <w:t>, the following agreement</w:t>
      </w:r>
      <w:r>
        <w:t>s</w:t>
      </w:r>
      <w:r w:rsidR="00BF7642">
        <w:t xml:space="preserve"> </w:t>
      </w:r>
      <w:r>
        <w:t>were</w:t>
      </w:r>
      <w:r w:rsidR="00BF7642">
        <w:t xml:space="preserve"> made:</w:t>
      </w:r>
    </w:p>
    <w:p w14:paraId="22547B01" w14:textId="77777777" w:rsidR="00BF7642" w:rsidRDefault="00BF7642" w:rsidP="00BF7642">
      <w:pPr>
        <w:pStyle w:val="BodyText"/>
      </w:pPr>
      <w:r>
        <w:rPr>
          <w:noProof/>
          <w:lang w:val="en-US" w:eastAsia="en-US"/>
        </w:rPr>
        <mc:AlternateContent>
          <mc:Choice Requires="wps">
            <w:drawing>
              <wp:inline distT="0" distB="0" distL="0" distR="0" wp14:anchorId="3B985621" wp14:editId="5E2D026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C45A6C" w14:textId="77777777" w:rsidR="00A6694C" w:rsidRPr="00492DEA" w:rsidRDefault="00A6694C" w:rsidP="00A6694C">
                            <w:pPr>
                              <w:rPr>
                                <w:rFonts w:eastAsia="MS Mincho"/>
                                <w:b/>
                                <w:u w:val="single"/>
                                <w:lang w:val="en-US" w:eastAsia="ja-JP"/>
                              </w:rPr>
                            </w:pPr>
                            <w:r w:rsidRPr="00382632">
                              <w:rPr>
                                <w:rFonts w:eastAsia="MS Mincho" w:hint="eastAsia"/>
                                <w:b/>
                                <w:highlight w:val="darkYellow"/>
                                <w:u w:val="single"/>
                                <w:lang w:val="en-US" w:eastAsia="ja-JP"/>
                              </w:rPr>
                              <w:t>Working assumptions:</w:t>
                            </w:r>
                          </w:p>
                          <w:p w14:paraId="35CD83ED" w14:textId="77777777" w:rsidR="00A6694C" w:rsidRPr="0007565D" w:rsidRDefault="00A6694C" w:rsidP="002379FA">
                            <w:pPr>
                              <w:numPr>
                                <w:ilvl w:val="0"/>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284AF8C3" w14:textId="77777777" w:rsidR="00A6694C" w:rsidRPr="0007565D" w:rsidRDefault="00A6694C" w:rsidP="002379FA">
                            <w:pPr>
                              <w:numPr>
                                <w:ilvl w:val="1"/>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5F360643" w14:textId="77777777" w:rsidR="00A6694C" w:rsidRDefault="00A6694C" w:rsidP="002379FA">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14:paraId="369B25BC" w14:textId="77777777" w:rsidR="00A6694C" w:rsidRPr="004D4DBD" w:rsidRDefault="00A6694C" w:rsidP="002379FA">
                            <w:pPr>
                              <w:numPr>
                                <w:ilvl w:val="3"/>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14:paraId="79037EA0" w14:textId="77777777" w:rsidR="00A6694C" w:rsidRPr="0007565D" w:rsidRDefault="00A6694C" w:rsidP="002379FA">
                            <w:pPr>
                              <w:numPr>
                                <w:ilvl w:val="1"/>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14:paraId="161DBE75" w14:textId="77777777" w:rsidR="00A6694C" w:rsidRPr="0007565D" w:rsidRDefault="00A6694C" w:rsidP="002379FA">
                            <w:pPr>
                              <w:numPr>
                                <w:ilvl w:val="2"/>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0E204B93" w14:textId="77777777" w:rsidR="00A6694C" w:rsidRPr="0007565D" w:rsidRDefault="00A6694C" w:rsidP="002379FA">
                            <w:pPr>
                              <w:numPr>
                                <w:ilvl w:val="3"/>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14:paraId="07FFFB4E" w14:textId="77777777" w:rsidR="00A6694C" w:rsidRPr="0007565D" w:rsidRDefault="00A6694C" w:rsidP="002379FA">
                            <w:pPr>
                              <w:numPr>
                                <w:ilvl w:val="2"/>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02589BF5" w14:textId="77777777" w:rsidR="00A6694C" w:rsidRPr="00485B58" w:rsidRDefault="00A6694C" w:rsidP="002379FA">
                            <w:pPr>
                              <w:numPr>
                                <w:ilvl w:val="2"/>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14:paraId="1C63B776" w14:textId="5C11655B" w:rsidR="00A6694C" w:rsidRDefault="00A6694C" w:rsidP="002379FA">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226A4B46" w14:textId="77777777" w:rsidR="00A6694C" w:rsidRPr="0007565D" w:rsidRDefault="00A6694C" w:rsidP="002379FA">
                            <w:pPr>
                              <w:overflowPunct/>
                              <w:autoSpaceDE/>
                              <w:autoSpaceDN/>
                              <w:adjustRightInd/>
                              <w:spacing w:after="0"/>
                              <w:jc w:val="left"/>
                              <w:textAlignment w:val="auto"/>
                              <w:rPr>
                                <w:rFonts w:eastAsia="MS Mincho"/>
                                <w:lang w:val="en-US" w:eastAsia="ja-JP"/>
                              </w:rPr>
                            </w:pPr>
                          </w:p>
                          <w:p w14:paraId="17129196" w14:textId="77777777" w:rsidR="00A6694C" w:rsidRPr="000B32E9" w:rsidRDefault="00A6694C" w:rsidP="002379FA">
                            <w:pPr>
                              <w:spacing w:after="0"/>
                              <w:rPr>
                                <w:rFonts w:eastAsia="MS Mincho"/>
                                <w:b/>
                                <w:u w:val="single"/>
                                <w:lang w:eastAsia="ja-JP"/>
                              </w:rPr>
                            </w:pPr>
                            <w:r w:rsidRPr="005E405D">
                              <w:rPr>
                                <w:rFonts w:eastAsia="MS Mincho" w:hint="eastAsia"/>
                                <w:b/>
                                <w:highlight w:val="green"/>
                                <w:u w:val="single"/>
                                <w:lang w:eastAsia="ja-JP"/>
                              </w:rPr>
                              <w:t>Agreements:</w:t>
                            </w:r>
                          </w:p>
                          <w:p w14:paraId="3E67DBB8" w14:textId="77777777" w:rsidR="00A6694C" w:rsidRPr="00346472" w:rsidRDefault="00A6694C" w:rsidP="002379FA">
                            <w:pPr>
                              <w:numPr>
                                <w:ilvl w:val="0"/>
                                <w:numId w:val="16"/>
                              </w:numPr>
                              <w:spacing w:after="0"/>
                              <w:rPr>
                                <w:rFonts w:eastAsia="MS Mincho"/>
                                <w:lang w:val="en-US" w:eastAsia="ja-JP"/>
                              </w:rPr>
                            </w:pPr>
                            <w:r w:rsidRPr="00346472">
                              <w:rPr>
                                <w:rFonts w:eastAsia="MS Mincho"/>
                                <w:lang w:val="en-US" w:eastAsia="ja-JP"/>
                              </w:rPr>
                              <w:t xml:space="preserve">CSI-RS supports the </w:t>
                            </w:r>
                            <w:r w:rsidRPr="00346472">
                              <w:rPr>
                                <w:rFonts w:eastAsia="MS Mincho" w:hint="eastAsia"/>
                                <w:lang w:val="en-US" w:eastAsia="ja-JP"/>
                              </w:rPr>
                              <w:t xml:space="preserve">DL </w:t>
                            </w:r>
                            <w:r w:rsidRPr="00346472">
                              <w:rPr>
                                <w:rFonts w:eastAsia="MS Mincho"/>
                                <w:lang w:val="en-US" w:eastAsia="ja-JP"/>
                              </w:rPr>
                              <w:t>Tx beam sweeping and UE Rx beam sweeping</w:t>
                            </w:r>
                          </w:p>
                          <w:p w14:paraId="3164EC79" w14:textId="77777777" w:rsidR="00A6694C" w:rsidRPr="00346472" w:rsidRDefault="00A6694C" w:rsidP="002379FA">
                            <w:pPr>
                              <w:numPr>
                                <w:ilvl w:val="0"/>
                                <w:numId w:val="16"/>
                              </w:numPr>
                              <w:spacing w:after="0"/>
                              <w:rPr>
                                <w:rFonts w:eastAsia="MS Mincho"/>
                                <w:lang w:val="en-US" w:eastAsia="ja-JP"/>
                              </w:rPr>
                            </w:pPr>
                            <w:r w:rsidRPr="00346472">
                              <w:rPr>
                                <w:rFonts w:eastAsia="MS Mincho"/>
                                <w:lang w:eastAsia="ja-JP"/>
                              </w:rPr>
                              <w:t xml:space="preserve">NOTE: CSI-RS can be used in </w:t>
                            </w:r>
                            <w:r w:rsidRPr="00346472">
                              <w:rPr>
                                <w:rFonts w:eastAsia="MS Mincho"/>
                                <w:lang w:val="en-US" w:eastAsia="ja-JP"/>
                              </w:rPr>
                              <w:t>P1, P2, P3</w:t>
                            </w:r>
                          </w:p>
                          <w:p w14:paraId="07D0B481" w14:textId="77777777" w:rsidR="00A6694C" w:rsidRPr="00346472" w:rsidRDefault="00A6694C" w:rsidP="002379FA">
                            <w:pPr>
                              <w:numPr>
                                <w:ilvl w:val="0"/>
                                <w:numId w:val="16"/>
                              </w:numPr>
                              <w:spacing w:after="0"/>
                              <w:rPr>
                                <w:rFonts w:eastAsia="MS Mincho"/>
                                <w:lang w:val="en-US" w:eastAsia="ja-JP"/>
                              </w:rPr>
                            </w:pPr>
                            <w:r w:rsidRPr="00346472">
                              <w:rPr>
                                <w:rFonts w:eastAsia="MS Mincho"/>
                                <w:lang w:val="en-US" w:eastAsia="ja-JP"/>
                              </w:rPr>
                              <w:t>NR CSI-RS supports the following mapping structure</w:t>
                            </w:r>
                          </w:p>
                          <w:p w14:paraId="6CA96478" w14:textId="77777777" w:rsidR="00A6694C" w:rsidRPr="00346472" w:rsidRDefault="00A6694C" w:rsidP="002379FA">
                            <w:pPr>
                              <w:numPr>
                                <w:ilvl w:val="1"/>
                                <w:numId w:val="16"/>
                              </w:numPr>
                              <w:spacing w:after="0"/>
                              <w:rPr>
                                <w:rFonts w:eastAsia="MS Mincho"/>
                                <w:lang w:val="en-US" w:eastAsia="ja-JP"/>
                              </w:rPr>
                            </w:pPr>
                            <w:r w:rsidRPr="00346472">
                              <w:rPr>
                                <w:rFonts w:eastAsia="MS Mincho"/>
                                <w:i/>
                                <w:iCs/>
                                <w:lang w:eastAsia="ja-JP"/>
                              </w:rPr>
                              <w:t>N</w:t>
                            </w:r>
                            <w:r w:rsidRPr="00346472">
                              <w:rPr>
                                <w:rFonts w:eastAsia="MS Mincho"/>
                                <w:vertAlign w:val="subscript"/>
                                <w:lang w:eastAsia="ja-JP"/>
                              </w:rPr>
                              <w:t>P</w:t>
                            </w:r>
                            <w:r w:rsidRPr="00346472">
                              <w:rPr>
                                <w:rFonts w:eastAsia="MS Mincho"/>
                                <w:lang w:eastAsia="ja-JP"/>
                              </w:rPr>
                              <w:t xml:space="preserve"> CSI-RS port(s) can be mapped per (sub)time unit</w:t>
                            </w:r>
                          </w:p>
                          <w:p w14:paraId="398044DB" w14:textId="77777777" w:rsidR="00A6694C" w:rsidRPr="00346472" w:rsidRDefault="00A6694C" w:rsidP="002379FA">
                            <w:pPr>
                              <w:numPr>
                                <w:ilvl w:val="2"/>
                                <w:numId w:val="16"/>
                              </w:numPr>
                              <w:spacing w:after="0"/>
                              <w:rPr>
                                <w:rFonts w:eastAsia="MS Mincho"/>
                                <w:lang w:val="en-US" w:eastAsia="ja-JP"/>
                              </w:rPr>
                            </w:pPr>
                            <w:r w:rsidRPr="00346472">
                              <w:rPr>
                                <w:rFonts w:eastAsia="MS Mincho" w:hint="eastAsia"/>
                                <w:lang w:val="en-US" w:eastAsia="ja-JP"/>
                              </w:rPr>
                              <w:t>Across (sub)time units, same CSI-RS antenna ports can be mapped</w:t>
                            </w:r>
                          </w:p>
                          <w:p w14:paraId="08DE69BE" w14:textId="77777777" w:rsidR="00A6694C" w:rsidRPr="00346472" w:rsidRDefault="00A6694C" w:rsidP="002379FA">
                            <w:pPr>
                              <w:numPr>
                                <w:ilvl w:val="2"/>
                                <w:numId w:val="16"/>
                              </w:numPr>
                              <w:spacing w:after="0"/>
                              <w:rPr>
                                <w:rFonts w:eastAsia="MS Mincho"/>
                                <w:lang w:val="en-US" w:eastAsia="ja-JP"/>
                              </w:rPr>
                            </w:pPr>
                            <w:r w:rsidRPr="00346472">
                              <w:rPr>
                                <w:rFonts w:eastAsia="MS Mincho" w:hint="eastAsia"/>
                                <w:lang w:val="en-US" w:eastAsia="ja-JP"/>
                              </w:rPr>
                              <w:t xml:space="preserve">Values of </w:t>
                            </w:r>
                            <w:r w:rsidRPr="00346472">
                              <w:rPr>
                                <w:rFonts w:eastAsia="MS Mincho"/>
                                <w:i/>
                                <w:iCs/>
                                <w:lang w:eastAsia="ja-JP"/>
                              </w:rPr>
                              <w:t>N</w:t>
                            </w:r>
                            <w:r w:rsidRPr="00346472">
                              <w:rPr>
                                <w:rFonts w:eastAsia="MS Mincho"/>
                                <w:vertAlign w:val="subscript"/>
                                <w:lang w:eastAsia="ja-JP"/>
                              </w:rPr>
                              <w:t>P</w:t>
                            </w:r>
                            <w:r w:rsidRPr="00346472">
                              <w:rPr>
                                <w:rFonts w:eastAsia="MS Mincho" w:hint="eastAsia"/>
                                <w:lang w:val="en-US" w:eastAsia="ja-JP"/>
                              </w:rPr>
                              <w:t xml:space="preserve"> is FFS</w:t>
                            </w:r>
                          </w:p>
                          <w:p w14:paraId="578B4BE1" w14:textId="77777777" w:rsidR="00A6694C" w:rsidRPr="00346472" w:rsidRDefault="00A6694C" w:rsidP="002379FA">
                            <w:pPr>
                              <w:numPr>
                                <w:ilvl w:val="2"/>
                                <w:numId w:val="16"/>
                              </w:numPr>
                              <w:spacing w:after="0"/>
                              <w:rPr>
                                <w:rFonts w:eastAsia="MS Mincho"/>
                                <w:lang w:val="en-US" w:eastAsia="ja-JP"/>
                              </w:rPr>
                            </w:pPr>
                            <w:r w:rsidRPr="00346472">
                              <w:rPr>
                                <w:rFonts w:eastAsia="MS Mincho"/>
                                <w:lang w:eastAsia="ja-JP"/>
                              </w:rPr>
                              <w:t xml:space="preserve">Here, “time unit” refers to </w:t>
                            </w:r>
                            <w:r w:rsidRPr="00346472">
                              <w:rPr>
                                <w:rFonts w:eastAsia="MS Mincho"/>
                                <w:i/>
                                <w:iCs/>
                                <w:lang w:eastAsia="ja-JP"/>
                              </w:rPr>
                              <w:t>n&gt;=1</w:t>
                            </w:r>
                            <w:r w:rsidRPr="00346472">
                              <w:rPr>
                                <w:rFonts w:eastAsia="MS Mincho"/>
                                <w:lang w:eastAsia="ja-JP"/>
                              </w:rPr>
                              <w:t xml:space="preserve"> OFDM symbols in </w:t>
                            </w:r>
                            <w:r w:rsidRPr="00346472">
                              <w:rPr>
                                <w:rFonts w:eastAsia="MS Mincho" w:hint="eastAsia"/>
                                <w:lang w:eastAsia="ja-JP"/>
                              </w:rPr>
                              <w:t>a configured/reference</w:t>
                            </w:r>
                            <w:r w:rsidRPr="00346472">
                              <w:rPr>
                                <w:rFonts w:eastAsia="MS Mincho"/>
                                <w:lang w:eastAsia="ja-JP"/>
                              </w:rPr>
                              <w:t xml:space="preserve"> numerology,  where the value of </w:t>
                            </w:r>
                            <w:r w:rsidRPr="00346472">
                              <w:rPr>
                                <w:rFonts w:eastAsia="MS Mincho"/>
                                <w:i/>
                                <w:iCs/>
                                <w:lang w:eastAsia="ja-JP"/>
                              </w:rPr>
                              <w:t>n</w:t>
                            </w:r>
                            <w:r w:rsidRPr="00346472">
                              <w:rPr>
                                <w:rFonts w:eastAsia="MS Mincho"/>
                                <w:lang w:eastAsia="ja-JP"/>
                              </w:rPr>
                              <w:t xml:space="preserve"> is FFS</w:t>
                            </w:r>
                          </w:p>
                          <w:p w14:paraId="15EAD6E0" w14:textId="77777777" w:rsidR="00A6694C" w:rsidRPr="00346472" w:rsidRDefault="00A6694C" w:rsidP="002379FA">
                            <w:pPr>
                              <w:numPr>
                                <w:ilvl w:val="3"/>
                                <w:numId w:val="16"/>
                              </w:numPr>
                              <w:spacing w:after="0"/>
                              <w:rPr>
                                <w:rFonts w:eastAsia="MS Mincho"/>
                                <w:lang w:val="en-US" w:eastAsia="ja-JP"/>
                              </w:rPr>
                            </w:pPr>
                            <w:r w:rsidRPr="00346472">
                              <w:rPr>
                                <w:rFonts w:eastAsia="MS Mincho" w:hint="eastAsia"/>
                                <w:lang w:eastAsia="ja-JP"/>
                              </w:rPr>
                              <w:t>FFS whether OFDM symbols comprising a time unit is consecutive or not</w:t>
                            </w:r>
                          </w:p>
                          <w:p w14:paraId="6D420492" w14:textId="77777777" w:rsidR="00A6694C" w:rsidRPr="00346472" w:rsidRDefault="00A6694C" w:rsidP="002379FA">
                            <w:pPr>
                              <w:numPr>
                                <w:ilvl w:val="2"/>
                                <w:numId w:val="16"/>
                              </w:numPr>
                              <w:spacing w:after="0"/>
                              <w:rPr>
                                <w:rFonts w:eastAsia="MS Mincho"/>
                                <w:lang w:val="en-US" w:eastAsia="ja-JP"/>
                              </w:rPr>
                            </w:pPr>
                            <w:r w:rsidRPr="00346472">
                              <w:rPr>
                                <w:rFonts w:eastAsia="MS Mincho"/>
                                <w:lang w:eastAsia="ja-JP"/>
                              </w:rPr>
                              <w:t xml:space="preserve">FFS Port multiplexing method, e.g., FDM, TDM, CDM, any combinations </w:t>
                            </w:r>
                          </w:p>
                          <w:p w14:paraId="18B653E5" w14:textId="77777777" w:rsidR="00A6694C" w:rsidRPr="00346472" w:rsidRDefault="00A6694C" w:rsidP="002379FA">
                            <w:pPr>
                              <w:numPr>
                                <w:ilvl w:val="1"/>
                                <w:numId w:val="16"/>
                              </w:numPr>
                              <w:spacing w:after="0"/>
                              <w:rPr>
                                <w:rFonts w:eastAsia="MS Mincho"/>
                                <w:lang w:val="en-US" w:eastAsia="ja-JP"/>
                              </w:rPr>
                            </w:pPr>
                            <w:r w:rsidRPr="00346472">
                              <w:rPr>
                                <w:rFonts w:eastAsia="MS Mincho"/>
                                <w:lang w:eastAsia="ja-JP"/>
                              </w:rPr>
                              <w:t>Each time unit can be partitioned into sub-time units</w:t>
                            </w:r>
                          </w:p>
                          <w:p w14:paraId="4FABD71F" w14:textId="593E418B" w:rsidR="00BF7642" w:rsidRPr="00A6694C" w:rsidRDefault="00A6694C" w:rsidP="002379FA">
                            <w:pPr>
                              <w:numPr>
                                <w:ilvl w:val="2"/>
                                <w:numId w:val="16"/>
                              </w:numPr>
                              <w:spacing w:after="0"/>
                              <w:rPr>
                                <w:rFonts w:eastAsia="MS Mincho"/>
                                <w:lang w:val="en-US" w:eastAsia="ja-JP"/>
                              </w:rPr>
                            </w:pPr>
                            <w:r w:rsidRPr="00346472">
                              <w:rPr>
                                <w:rFonts w:eastAsia="MS Mincho"/>
                                <w:lang w:eastAsia="ja-JP"/>
                              </w:rPr>
                              <w:t xml:space="preserve">FFS Partitioning method, e.g., </w:t>
                            </w:r>
                            <w:r w:rsidRPr="00346472">
                              <w:rPr>
                                <w:rFonts w:eastAsia="MS Mincho" w:hint="eastAsia"/>
                                <w:lang w:eastAsia="ja-JP"/>
                              </w:rPr>
                              <w:t xml:space="preserve">TDM, </w:t>
                            </w:r>
                            <w:r w:rsidRPr="00346472">
                              <w:rPr>
                                <w:rFonts w:eastAsia="MS Mincho"/>
                                <w:lang w:eastAsia="ja-JP"/>
                              </w:rPr>
                              <w:t>IFDMA, OFDM symbol-level partition</w:t>
                            </w:r>
                            <w:r w:rsidRPr="00686230">
                              <w:rPr>
                                <w:rFonts w:eastAsia="MS Mincho"/>
                                <w:lang w:eastAsia="ja-JP"/>
                              </w:rPr>
                              <w:t xml:space="preserve">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B98562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6C45A6C" w14:textId="77777777" w:rsidR="00A6694C" w:rsidRPr="00492DEA" w:rsidRDefault="00A6694C" w:rsidP="00A6694C">
                      <w:pPr>
                        <w:rPr>
                          <w:rFonts w:eastAsia="MS Mincho"/>
                          <w:b/>
                          <w:u w:val="single"/>
                          <w:lang w:val="en-US" w:eastAsia="ja-JP"/>
                        </w:rPr>
                      </w:pPr>
                      <w:r w:rsidRPr="00382632">
                        <w:rPr>
                          <w:rFonts w:eastAsia="MS Mincho" w:hint="eastAsia"/>
                          <w:b/>
                          <w:highlight w:val="darkYellow"/>
                          <w:u w:val="single"/>
                          <w:lang w:val="en-US" w:eastAsia="ja-JP"/>
                        </w:rPr>
                        <w:t>Working assumptions:</w:t>
                      </w:r>
                    </w:p>
                    <w:p w14:paraId="35CD83ED" w14:textId="77777777" w:rsidR="00A6694C" w:rsidRPr="0007565D" w:rsidRDefault="00A6694C" w:rsidP="002379FA">
                      <w:pPr>
                        <w:numPr>
                          <w:ilvl w:val="0"/>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284AF8C3" w14:textId="77777777" w:rsidR="00A6694C" w:rsidRPr="0007565D" w:rsidRDefault="00A6694C" w:rsidP="002379FA">
                      <w:pPr>
                        <w:numPr>
                          <w:ilvl w:val="1"/>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5F360643" w14:textId="77777777" w:rsidR="00A6694C" w:rsidRDefault="00A6694C" w:rsidP="002379FA">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14:paraId="369B25BC" w14:textId="77777777" w:rsidR="00A6694C" w:rsidRPr="004D4DBD" w:rsidRDefault="00A6694C" w:rsidP="002379FA">
                      <w:pPr>
                        <w:numPr>
                          <w:ilvl w:val="3"/>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14:paraId="79037EA0" w14:textId="77777777" w:rsidR="00A6694C" w:rsidRPr="0007565D" w:rsidRDefault="00A6694C" w:rsidP="002379FA">
                      <w:pPr>
                        <w:numPr>
                          <w:ilvl w:val="1"/>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14:paraId="161DBE75" w14:textId="77777777" w:rsidR="00A6694C" w:rsidRPr="0007565D" w:rsidRDefault="00A6694C" w:rsidP="002379FA">
                      <w:pPr>
                        <w:numPr>
                          <w:ilvl w:val="2"/>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0E204B93" w14:textId="77777777" w:rsidR="00A6694C" w:rsidRPr="0007565D" w:rsidRDefault="00A6694C" w:rsidP="002379FA">
                      <w:pPr>
                        <w:numPr>
                          <w:ilvl w:val="3"/>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14:paraId="07FFFB4E" w14:textId="77777777" w:rsidR="00A6694C" w:rsidRPr="0007565D" w:rsidRDefault="00A6694C" w:rsidP="002379FA">
                      <w:pPr>
                        <w:numPr>
                          <w:ilvl w:val="2"/>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02589BF5" w14:textId="77777777" w:rsidR="00A6694C" w:rsidRPr="00485B58" w:rsidRDefault="00A6694C" w:rsidP="002379FA">
                      <w:pPr>
                        <w:numPr>
                          <w:ilvl w:val="2"/>
                          <w:numId w:val="17"/>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14:paraId="1C63B776" w14:textId="5C11655B" w:rsidR="00A6694C" w:rsidRDefault="00A6694C" w:rsidP="002379FA">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226A4B46" w14:textId="77777777" w:rsidR="00A6694C" w:rsidRPr="0007565D" w:rsidRDefault="00A6694C" w:rsidP="002379FA">
                      <w:pPr>
                        <w:overflowPunct/>
                        <w:autoSpaceDE/>
                        <w:autoSpaceDN/>
                        <w:adjustRightInd/>
                        <w:spacing w:after="0"/>
                        <w:jc w:val="left"/>
                        <w:textAlignment w:val="auto"/>
                        <w:rPr>
                          <w:rFonts w:eastAsia="MS Mincho"/>
                          <w:lang w:val="en-US" w:eastAsia="ja-JP"/>
                        </w:rPr>
                      </w:pPr>
                    </w:p>
                    <w:p w14:paraId="17129196" w14:textId="77777777" w:rsidR="00A6694C" w:rsidRPr="000B32E9" w:rsidRDefault="00A6694C" w:rsidP="002379FA">
                      <w:pPr>
                        <w:spacing w:after="0"/>
                        <w:rPr>
                          <w:rFonts w:eastAsia="MS Mincho"/>
                          <w:b/>
                          <w:u w:val="single"/>
                          <w:lang w:eastAsia="ja-JP"/>
                        </w:rPr>
                      </w:pPr>
                      <w:r w:rsidRPr="005E405D">
                        <w:rPr>
                          <w:rFonts w:eastAsia="MS Mincho" w:hint="eastAsia"/>
                          <w:b/>
                          <w:highlight w:val="green"/>
                          <w:u w:val="single"/>
                          <w:lang w:eastAsia="ja-JP"/>
                        </w:rPr>
                        <w:t>Agreements:</w:t>
                      </w:r>
                    </w:p>
                    <w:p w14:paraId="3E67DBB8" w14:textId="77777777" w:rsidR="00A6694C" w:rsidRPr="00346472" w:rsidRDefault="00A6694C" w:rsidP="002379FA">
                      <w:pPr>
                        <w:numPr>
                          <w:ilvl w:val="0"/>
                          <w:numId w:val="16"/>
                        </w:numPr>
                        <w:spacing w:after="0"/>
                        <w:rPr>
                          <w:rFonts w:eastAsia="MS Mincho"/>
                          <w:lang w:val="en-US" w:eastAsia="ja-JP"/>
                        </w:rPr>
                      </w:pPr>
                      <w:r w:rsidRPr="00346472">
                        <w:rPr>
                          <w:rFonts w:eastAsia="MS Mincho"/>
                          <w:lang w:val="en-US" w:eastAsia="ja-JP"/>
                        </w:rPr>
                        <w:t xml:space="preserve">CSI-RS supports the </w:t>
                      </w:r>
                      <w:r w:rsidRPr="00346472">
                        <w:rPr>
                          <w:rFonts w:eastAsia="MS Mincho" w:hint="eastAsia"/>
                          <w:lang w:val="en-US" w:eastAsia="ja-JP"/>
                        </w:rPr>
                        <w:t xml:space="preserve">DL </w:t>
                      </w:r>
                      <w:r w:rsidRPr="00346472">
                        <w:rPr>
                          <w:rFonts w:eastAsia="MS Mincho"/>
                          <w:lang w:val="en-US" w:eastAsia="ja-JP"/>
                        </w:rPr>
                        <w:t>Tx beam sweeping and UE Rx beam sweeping</w:t>
                      </w:r>
                    </w:p>
                    <w:p w14:paraId="3164EC79" w14:textId="77777777" w:rsidR="00A6694C" w:rsidRPr="00346472" w:rsidRDefault="00A6694C" w:rsidP="002379FA">
                      <w:pPr>
                        <w:numPr>
                          <w:ilvl w:val="0"/>
                          <w:numId w:val="16"/>
                        </w:numPr>
                        <w:spacing w:after="0"/>
                        <w:rPr>
                          <w:rFonts w:eastAsia="MS Mincho"/>
                          <w:lang w:val="en-US" w:eastAsia="ja-JP"/>
                        </w:rPr>
                      </w:pPr>
                      <w:r w:rsidRPr="00346472">
                        <w:rPr>
                          <w:rFonts w:eastAsia="MS Mincho"/>
                          <w:lang w:eastAsia="ja-JP"/>
                        </w:rPr>
                        <w:t xml:space="preserve">NOTE: CSI-RS can be used in </w:t>
                      </w:r>
                      <w:r w:rsidRPr="00346472">
                        <w:rPr>
                          <w:rFonts w:eastAsia="MS Mincho"/>
                          <w:lang w:val="en-US" w:eastAsia="ja-JP"/>
                        </w:rPr>
                        <w:t>P1, P2, P3</w:t>
                      </w:r>
                    </w:p>
                    <w:p w14:paraId="07D0B481" w14:textId="77777777" w:rsidR="00A6694C" w:rsidRPr="00346472" w:rsidRDefault="00A6694C" w:rsidP="002379FA">
                      <w:pPr>
                        <w:numPr>
                          <w:ilvl w:val="0"/>
                          <w:numId w:val="16"/>
                        </w:numPr>
                        <w:spacing w:after="0"/>
                        <w:rPr>
                          <w:rFonts w:eastAsia="MS Mincho"/>
                          <w:lang w:val="en-US" w:eastAsia="ja-JP"/>
                        </w:rPr>
                      </w:pPr>
                      <w:r w:rsidRPr="00346472">
                        <w:rPr>
                          <w:rFonts w:eastAsia="MS Mincho"/>
                          <w:lang w:val="en-US" w:eastAsia="ja-JP"/>
                        </w:rPr>
                        <w:t>NR CSI-RS supports the following mapping structure</w:t>
                      </w:r>
                    </w:p>
                    <w:p w14:paraId="6CA96478" w14:textId="77777777" w:rsidR="00A6694C" w:rsidRPr="00346472" w:rsidRDefault="00A6694C" w:rsidP="002379FA">
                      <w:pPr>
                        <w:numPr>
                          <w:ilvl w:val="1"/>
                          <w:numId w:val="16"/>
                        </w:numPr>
                        <w:spacing w:after="0"/>
                        <w:rPr>
                          <w:rFonts w:eastAsia="MS Mincho"/>
                          <w:lang w:val="en-US" w:eastAsia="ja-JP"/>
                        </w:rPr>
                      </w:pPr>
                      <w:r w:rsidRPr="00346472">
                        <w:rPr>
                          <w:rFonts w:eastAsia="MS Mincho"/>
                          <w:i/>
                          <w:iCs/>
                          <w:lang w:eastAsia="ja-JP"/>
                        </w:rPr>
                        <w:t>N</w:t>
                      </w:r>
                      <w:r w:rsidRPr="00346472">
                        <w:rPr>
                          <w:rFonts w:eastAsia="MS Mincho"/>
                          <w:vertAlign w:val="subscript"/>
                          <w:lang w:eastAsia="ja-JP"/>
                        </w:rPr>
                        <w:t>P</w:t>
                      </w:r>
                      <w:r w:rsidRPr="00346472">
                        <w:rPr>
                          <w:rFonts w:eastAsia="MS Mincho"/>
                          <w:lang w:eastAsia="ja-JP"/>
                        </w:rPr>
                        <w:t xml:space="preserve"> CSI-RS port(s) can be mapped per (sub)time unit</w:t>
                      </w:r>
                    </w:p>
                    <w:p w14:paraId="398044DB" w14:textId="77777777" w:rsidR="00A6694C" w:rsidRPr="00346472" w:rsidRDefault="00A6694C" w:rsidP="002379FA">
                      <w:pPr>
                        <w:numPr>
                          <w:ilvl w:val="2"/>
                          <w:numId w:val="16"/>
                        </w:numPr>
                        <w:spacing w:after="0"/>
                        <w:rPr>
                          <w:rFonts w:eastAsia="MS Mincho"/>
                          <w:lang w:val="en-US" w:eastAsia="ja-JP"/>
                        </w:rPr>
                      </w:pPr>
                      <w:r w:rsidRPr="00346472">
                        <w:rPr>
                          <w:rFonts w:eastAsia="MS Mincho" w:hint="eastAsia"/>
                          <w:lang w:val="en-US" w:eastAsia="ja-JP"/>
                        </w:rPr>
                        <w:t>Across (sub)time units, same CSI-RS antenna ports can be mapped</w:t>
                      </w:r>
                    </w:p>
                    <w:p w14:paraId="08DE69BE" w14:textId="77777777" w:rsidR="00A6694C" w:rsidRPr="00346472" w:rsidRDefault="00A6694C" w:rsidP="002379FA">
                      <w:pPr>
                        <w:numPr>
                          <w:ilvl w:val="2"/>
                          <w:numId w:val="16"/>
                        </w:numPr>
                        <w:spacing w:after="0"/>
                        <w:rPr>
                          <w:rFonts w:eastAsia="MS Mincho"/>
                          <w:lang w:val="en-US" w:eastAsia="ja-JP"/>
                        </w:rPr>
                      </w:pPr>
                      <w:r w:rsidRPr="00346472">
                        <w:rPr>
                          <w:rFonts w:eastAsia="MS Mincho" w:hint="eastAsia"/>
                          <w:lang w:val="en-US" w:eastAsia="ja-JP"/>
                        </w:rPr>
                        <w:t xml:space="preserve">Values of </w:t>
                      </w:r>
                      <w:r w:rsidRPr="00346472">
                        <w:rPr>
                          <w:rFonts w:eastAsia="MS Mincho"/>
                          <w:i/>
                          <w:iCs/>
                          <w:lang w:eastAsia="ja-JP"/>
                        </w:rPr>
                        <w:t>N</w:t>
                      </w:r>
                      <w:r w:rsidRPr="00346472">
                        <w:rPr>
                          <w:rFonts w:eastAsia="MS Mincho"/>
                          <w:vertAlign w:val="subscript"/>
                          <w:lang w:eastAsia="ja-JP"/>
                        </w:rPr>
                        <w:t>P</w:t>
                      </w:r>
                      <w:r w:rsidRPr="00346472">
                        <w:rPr>
                          <w:rFonts w:eastAsia="MS Mincho" w:hint="eastAsia"/>
                          <w:lang w:val="en-US" w:eastAsia="ja-JP"/>
                        </w:rPr>
                        <w:t xml:space="preserve"> is FFS</w:t>
                      </w:r>
                    </w:p>
                    <w:p w14:paraId="578B4BE1" w14:textId="77777777" w:rsidR="00A6694C" w:rsidRPr="00346472" w:rsidRDefault="00A6694C" w:rsidP="002379FA">
                      <w:pPr>
                        <w:numPr>
                          <w:ilvl w:val="2"/>
                          <w:numId w:val="16"/>
                        </w:numPr>
                        <w:spacing w:after="0"/>
                        <w:rPr>
                          <w:rFonts w:eastAsia="MS Mincho"/>
                          <w:lang w:val="en-US" w:eastAsia="ja-JP"/>
                        </w:rPr>
                      </w:pPr>
                      <w:r w:rsidRPr="00346472">
                        <w:rPr>
                          <w:rFonts w:eastAsia="MS Mincho"/>
                          <w:lang w:eastAsia="ja-JP"/>
                        </w:rPr>
                        <w:t xml:space="preserve">Here, “time unit” refers to </w:t>
                      </w:r>
                      <w:r w:rsidRPr="00346472">
                        <w:rPr>
                          <w:rFonts w:eastAsia="MS Mincho"/>
                          <w:i/>
                          <w:iCs/>
                          <w:lang w:eastAsia="ja-JP"/>
                        </w:rPr>
                        <w:t>n&gt;=1</w:t>
                      </w:r>
                      <w:r w:rsidRPr="00346472">
                        <w:rPr>
                          <w:rFonts w:eastAsia="MS Mincho"/>
                          <w:lang w:eastAsia="ja-JP"/>
                        </w:rPr>
                        <w:t xml:space="preserve"> OFDM symbols in </w:t>
                      </w:r>
                      <w:r w:rsidRPr="00346472">
                        <w:rPr>
                          <w:rFonts w:eastAsia="MS Mincho" w:hint="eastAsia"/>
                          <w:lang w:eastAsia="ja-JP"/>
                        </w:rPr>
                        <w:t>a configured/reference</w:t>
                      </w:r>
                      <w:r w:rsidRPr="00346472">
                        <w:rPr>
                          <w:rFonts w:eastAsia="MS Mincho"/>
                          <w:lang w:eastAsia="ja-JP"/>
                        </w:rPr>
                        <w:t xml:space="preserve"> numerology,  where the value of </w:t>
                      </w:r>
                      <w:r w:rsidRPr="00346472">
                        <w:rPr>
                          <w:rFonts w:eastAsia="MS Mincho"/>
                          <w:i/>
                          <w:iCs/>
                          <w:lang w:eastAsia="ja-JP"/>
                        </w:rPr>
                        <w:t>n</w:t>
                      </w:r>
                      <w:r w:rsidRPr="00346472">
                        <w:rPr>
                          <w:rFonts w:eastAsia="MS Mincho"/>
                          <w:lang w:eastAsia="ja-JP"/>
                        </w:rPr>
                        <w:t xml:space="preserve"> is FFS</w:t>
                      </w:r>
                    </w:p>
                    <w:p w14:paraId="15EAD6E0" w14:textId="77777777" w:rsidR="00A6694C" w:rsidRPr="00346472" w:rsidRDefault="00A6694C" w:rsidP="002379FA">
                      <w:pPr>
                        <w:numPr>
                          <w:ilvl w:val="3"/>
                          <w:numId w:val="16"/>
                        </w:numPr>
                        <w:spacing w:after="0"/>
                        <w:rPr>
                          <w:rFonts w:eastAsia="MS Mincho"/>
                          <w:lang w:val="en-US" w:eastAsia="ja-JP"/>
                        </w:rPr>
                      </w:pPr>
                      <w:r w:rsidRPr="00346472">
                        <w:rPr>
                          <w:rFonts w:eastAsia="MS Mincho" w:hint="eastAsia"/>
                          <w:lang w:eastAsia="ja-JP"/>
                        </w:rPr>
                        <w:t>FFS whether OFDM symbols comprising a time unit is consecutive or not</w:t>
                      </w:r>
                    </w:p>
                    <w:p w14:paraId="6D420492" w14:textId="77777777" w:rsidR="00A6694C" w:rsidRPr="00346472" w:rsidRDefault="00A6694C" w:rsidP="002379FA">
                      <w:pPr>
                        <w:numPr>
                          <w:ilvl w:val="2"/>
                          <w:numId w:val="16"/>
                        </w:numPr>
                        <w:spacing w:after="0"/>
                        <w:rPr>
                          <w:rFonts w:eastAsia="MS Mincho"/>
                          <w:lang w:val="en-US" w:eastAsia="ja-JP"/>
                        </w:rPr>
                      </w:pPr>
                      <w:r w:rsidRPr="00346472">
                        <w:rPr>
                          <w:rFonts w:eastAsia="MS Mincho"/>
                          <w:lang w:eastAsia="ja-JP"/>
                        </w:rPr>
                        <w:t xml:space="preserve">FFS Port multiplexing method, e.g., FDM, TDM, CDM, any combinations </w:t>
                      </w:r>
                    </w:p>
                    <w:p w14:paraId="18B653E5" w14:textId="77777777" w:rsidR="00A6694C" w:rsidRPr="00346472" w:rsidRDefault="00A6694C" w:rsidP="002379FA">
                      <w:pPr>
                        <w:numPr>
                          <w:ilvl w:val="1"/>
                          <w:numId w:val="16"/>
                        </w:numPr>
                        <w:spacing w:after="0"/>
                        <w:rPr>
                          <w:rFonts w:eastAsia="MS Mincho"/>
                          <w:lang w:val="en-US" w:eastAsia="ja-JP"/>
                        </w:rPr>
                      </w:pPr>
                      <w:r w:rsidRPr="00346472">
                        <w:rPr>
                          <w:rFonts w:eastAsia="MS Mincho"/>
                          <w:lang w:eastAsia="ja-JP"/>
                        </w:rPr>
                        <w:t>Each time unit can be partitioned into sub-time units</w:t>
                      </w:r>
                    </w:p>
                    <w:p w14:paraId="4FABD71F" w14:textId="593E418B" w:rsidR="00BF7642" w:rsidRPr="00A6694C" w:rsidRDefault="00A6694C" w:rsidP="002379FA">
                      <w:pPr>
                        <w:numPr>
                          <w:ilvl w:val="2"/>
                          <w:numId w:val="16"/>
                        </w:numPr>
                        <w:spacing w:after="0"/>
                        <w:rPr>
                          <w:rFonts w:eastAsia="MS Mincho"/>
                          <w:lang w:val="en-US" w:eastAsia="ja-JP"/>
                        </w:rPr>
                      </w:pPr>
                      <w:r w:rsidRPr="00346472">
                        <w:rPr>
                          <w:rFonts w:eastAsia="MS Mincho"/>
                          <w:lang w:eastAsia="ja-JP"/>
                        </w:rPr>
                        <w:t xml:space="preserve">FFS Partitioning method, e.g., </w:t>
                      </w:r>
                      <w:r w:rsidRPr="00346472">
                        <w:rPr>
                          <w:rFonts w:eastAsia="MS Mincho" w:hint="eastAsia"/>
                          <w:lang w:eastAsia="ja-JP"/>
                        </w:rPr>
                        <w:t xml:space="preserve">TDM, </w:t>
                      </w:r>
                      <w:r w:rsidRPr="00346472">
                        <w:rPr>
                          <w:rFonts w:eastAsia="MS Mincho"/>
                          <w:lang w:eastAsia="ja-JP"/>
                        </w:rPr>
                        <w:t>IFDMA, OFDM symbol-level partition</w:t>
                      </w:r>
                      <w:r w:rsidRPr="00686230">
                        <w:rPr>
                          <w:rFonts w:eastAsia="MS Mincho"/>
                          <w:lang w:eastAsia="ja-JP"/>
                        </w:rPr>
                        <w:t xml:space="preserve">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txbxContent>
                </v:textbox>
                <w10:anchorlock/>
              </v:shape>
            </w:pict>
          </mc:Fallback>
        </mc:AlternateContent>
      </w:r>
    </w:p>
    <w:p w14:paraId="1DFF938E" w14:textId="77DF371C" w:rsidR="00477768" w:rsidRPr="00CE0424" w:rsidRDefault="00A6694C" w:rsidP="00BF7642">
      <w:pPr>
        <w:pStyle w:val="BodyText"/>
      </w:pPr>
      <w:r>
        <w:t>In this contribution, we discuss how CSI-RS can be used for CSI feedback for beam management.</w:t>
      </w:r>
    </w:p>
    <w:p w14:paraId="70CC7F48" w14:textId="2D32F19C" w:rsidR="00A96633" w:rsidRDefault="004000E8" w:rsidP="003A0E41">
      <w:pPr>
        <w:pStyle w:val="Heading1"/>
      </w:pPr>
      <w:bookmarkStart w:id="1" w:name="_Ref178064866"/>
      <w:r w:rsidRPr="00CE0424">
        <w:t>Discussion</w:t>
      </w:r>
      <w:bookmarkEnd w:id="1"/>
    </w:p>
    <w:p w14:paraId="6BD1A4DF" w14:textId="2BBC1CC1" w:rsidR="00A6694C" w:rsidRDefault="00A6694C" w:rsidP="00A6694C">
      <w:r>
        <w:t>As per the agreements above, CSI-RS can be used for beam management purpo</w:t>
      </w:r>
      <w:r w:rsidR="005A0D61">
        <w:t xml:space="preserve">ses, specifically </w:t>
      </w:r>
      <w:r w:rsidR="002379FA">
        <w:t>for supporting</w:t>
      </w:r>
      <w:r w:rsidR="005A0D61">
        <w:t xml:space="preserve"> gNB Tx beam sweeping and/or UE Rx beam sweeping. Furthermore, the CSI-RS structure can be optimized for the particular beam management procedure.</w:t>
      </w:r>
    </w:p>
    <w:p w14:paraId="6D91A342" w14:textId="2A7255D7" w:rsidR="005A0D61" w:rsidRDefault="005A0D61" w:rsidP="005A0D61">
      <w:r>
        <w:t xml:space="preserve">In a companion contribution providing an overview of DL beam management procedures </w:t>
      </w:r>
      <w:r>
        <w:fldChar w:fldCharType="begin"/>
      </w:r>
      <w:r>
        <w:instrText xml:space="preserve"> REF _Ref471623790 \r \h </w:instrText>
      </w:r>
      <w:r>
        <w:fldChar w:fldCharType="separate"/>
      </w:r>
      <w:r w:rsidR="00657114">
        <w:t>[1]</w:t>
      </w:r>
      <w:r>
        <w:fldChar w:fldCharType="end"/>
      </w:r>
      <w:r>
        <w:t>, we observe</w:t>
      </w:r>
      <w:bookmarkStart w:id="2" w:name="_Toc471389344"/>
      <w:r>
        <w:t xml:space="preserve"> that most packets in today’s networks are small and appear bursty, which implies that some baseline beam management should be in place to handle these packets without extensive beam management procedures</w:t>
      </w:r>
      <w:bookmarkEnd w:id="2"/>
      <w:r>
        <w:t>. We propose that the baseline procedure be used to quickly find a suitable (coars</w:t>
      </w:r>
      <w:r w:rsidR="00E519C6">
        <w:t xml:space="preserve">e, good enough) beam pair link to </w:t>
      </w:r>
      <w:r>
        <w:t xml:space="preserve">deliver the data in one or only a </w:t>
      </w:r>
      <w:r w:rsidR="00E519C6">
        <w:t xml:space="preserve">few transmission opportunities </w:t>
      </w:r>
      <w:r>
        <w:t xml:space="preserve">before the UE </w:t>
      </w:r>
      <w:r w:rsidR="00E519C6">
        <w:t>goes</w:t>
      </w:r>
      <w:r>
        <w:t xml:space="preserve"> back to IDLE or RRC_INACTIVE.</w:t>
      </w:r>
      <w:r w:rsidR="00E519C6">
        <w:t xml:space="preserve"> In the baseline procedure, the </w:t>
      </w:r>
      <w:r w:rsidR="00E519C6">
        <w:lastRenderedPageBreak/>
        <w:t xml:space="preserve">focus is on quick, opportunistic data delivery rather than on robustness and throughput optimization. It is envisioned that the baseline procedure is used in most cases. </w:t>
      </w:r>
      <w:r>
        <w:t xml:space="preserve">We further propose that an extended beam management procedure be used for longer data sessions, where the </w:t>
      </w:r>
      <w:r w:rsidR="00E519C6">
        <w:t xml:space="preserve">UE spends more time in the RRC_CONNECTED </w:t>
      </w:r>
      <w:r>
        <w:t xml:space="preserve">allowing the network to build in </w:t>
      </w:r>
      <w:r w:rsidR="002379FA">
        <w:t xml:space="preserve">additional </w:t>
      </w:r>
      <w:r>
        <w:t>robustness and data throughput optimizations</w:t>
      </w:r>
      <w:r w:rsidR="002379FA">
        <w:t xml:space="preserve"> for enhanced performance.</w:t>
      </w:r>
      <w:r w:rsidR="001518EB">
        <w:t xml:space="preserve"> For example, PDCCH robustness mechanisms maybe be established based on setting up a second (backup) beam pair link.</w:t>
      </w:r>
    </w:p>
    <w:p w14:paraId="68E5C8FC" w14:textId="5E2B3D50" w:rsidR="002379FA" w:rsidRDefault="002379FA" w:rsidP="005A0D61">
      <w:r>
        <w:t>Since both the baseline and extended procedures are based on CSI-RS – as is beam management in general – it is highly desirable to configure UEs to provide CSI feedback simultaneously as beam management decisions are made, e.g., beam selection. In this way, the reference signals are leveraged as much as possible, and latencies in the beam management process are minimized.</w:t>
      </w:r>
    </w:p>
    <w:p w14:paraId="33CA031C" w14:textId="6BC0A891" w:rsidR="001518EB" w:rsidRDefault="002379FA" w:rsidP="005A0D61">
      <w:r>
        <w:t xml:space="preserve">This motivates a framework where the </w:t>
      </w:r>
      <w:r w:rsidR="001518EB">
        <w:t xml:space="preserve">gNB transmits a sweep of multiple beamformed CSI-RS resources. The UE is configured to measure on the multiple resources, and feedback a report that includes both CRI indicating the best beam selection, and CSI (e.g., RI/PMI/CQI) for that beam for the purposes of UE specific beamforming and link adaptation. This is very much akin to Class B, K &gt; 1 operation in LTE. </w:t>
      </w:r>
      <w:r w:rsidR="00E33922">
        <w:t xml:space="preserve">Alternatively, only CSI-RSRP feedback for either the best beam or several of the beams </w:t>
      </w:r>
      <w:r w:rsidR="001518EB">
        <w:t xml:space="preserve">can be configured </w:t>
      </w:r>
      <w:r w:rsidR="00E33922">
        <w:t xml:space="preserve">as the feedback from the sweep </w:t>
      </w:r>
      <w:r w:rsidR="001518EB">
        <w:t>which can be used for rudimentary, coarse link adaptation.</w:t>
      </w:r>
    </w:p>
    <w:p w14:paraId="4BCE6359" w14:textId="522624E3" w:rsidR="00A6694C" w:rsidRDefault="00DE0CA7" w:rsidP="007D719C">
      <w:r>
        <w:t xml:space="preserve">In </w:t>
      </w:r>
      <w:r>
        <w:fldChar w:fldCharType="begin"/>
      </w:r>
      <w:r>
        <w:instrText xml:space="preserve"> REF _Ref471623877 \r \h </w:instrText>
      </w:r>
      <w:r>
        <w:fldChar w:fldCharType="separate"/>
      </w:r>
      <w:r w:rsidR="00657114">
        <w:t>[2]</w:t>
      </w:r>
      <w:r>
        <w:fldChar w:fldCharType="end"/>
      </w:r>
      <w:r>
        <w:t xml:space="preserve"> we propose a flexible CSI-RS design that enables such operation.</w:t>
      </w:r>
      <w:r w:rsidR="007D719C">
        <w:t xml:space="preserve"> </w:t>
      </w:r>
      <w:r w:rsidR="00A6694C">
        <w:t>From the gNB perspective, the key aspect to enable a beam sweep is that a Tx beam in a given (sub)time un</w:t>
      </w:r>
      <w:r w:rsidR="007D719C">
        <w:t xml:space="preserve">it </w:t>
      </w:r>
      <w:r w:rsidR="00A6694C">
        <w:t>is associated with one or more ports, but the Tx beam can potentially change each (sub)time unit, even if the port association remai</w:t>
      </w:r>
      <w:r w:rsidR="007D719C">
        <w:t xml:space="preserve">ns the same. This suggests that a CSI-RS resource </w:t>
      </w:r>
      <w:r w:rsidR="009F24F0">
        <w:t xml:space="preserve">based on the desired number of ports </w:t>
      </w:r>
      <w:r w:rsidR="007D719C">
        <w:t>is formed within a single OFDM symbol</w:t>
      </w:r>
      <w:r w:rsidR="009F24F0">
        <w:t xml:space="preserve">, and that the same RE pattern is repeated across multiple OFDM symbols, depending on how many beams need to be swept. Hence, each OFDM symbol corresponds to a different CSI-RS resource. </w:t>
      </w:r>
      <w:r w:rsidR="00A6694C">
        <w:t xml:space="preserve">From the UE perspective, if the gNB Tx beam remains </w:t>
      </w:r>
      <w:r w:rsidR="009F24F0">
        <w:t>fixed</w:t>
      </w:r>
      <w:r w:rsidR="00A6694C">
        <w:t xml:space="preserve"> across 2 or more (sub)time units, this gives an opportunity for the UE to test different Rx beams</w:t>
      </w:r>
      <w:r w:rsidR="009F24F0">
        <w:t xml:space="preserve">, provided that </w:t>
      </w:r>
      <w:r w:rsidR="00A6694C">
        <w:t xml:space="preserve">the UE is aware of </w:t>
      </w:r>
      <w:r w:rsidR="009F24F0">
        <w:t>which (sub)time units for which  Tx beam is held constant</w:t>
      </w:r>
      <w:r w:rsidR="00A6694C">
        <w:t>.</w:t>
      </w:r>
    </w:p>
    <w:p w14:paraId="18B7F68A" w14:textId="665276B3" w:rsidR="00FD4164" w:rsidRDefault="00FD4164" w:rsidP="007D719C">
      <w:pPr>
        <w:pStyle w:val="Observation"/>
      </w:pPr>
      <w:bookmarkStart w:id="3" w:name="_Toc471749767"/>
      <w:r>
        <w:t>For beam management purposes, the gNB and UE need a common understanding of which CSI-RS resources for which the gNB holds its Tx beam constant thus allowing the UE an opportunity to adjust its Rx beam.</w:t>
      </w:r>
      <w:bookmarkEnd w:id="3"/>
    </w:p>
    <w:p w14:paraId="4912FEAC" w14:textId="2D2BF824" w:rsidR="00A23AA7" w:rsidRPr="00A23AA7" w:rsidRDefault="00A23AA7" w:rsidP="00A23AA7">
      <w:pPr>
        <w:pStyle w:val="Proposal"/>
      </w:pPr>
      <w:bookmarkStart w:id="4" w:name="_Toc471736367"/>
      <w:bookmarkStart w:id="5" w:name="_Toc471749768"/>
      <w: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beam sweeping and UE Rx beam sweeping</w:t>
      </w:r>
      <w:r>
        <w:rPr>
          <w:rFonts w:eastAsia="MS Mincho"/>
          <w:lang w:val="en-US" w:eastAsia="ja-JP"/>
        </w:rPr>
        <w:t>, NR supports a CSI-RS resource configuration based on a single OFDM symbol.</w:t>
      </w:r>
      <w:bookmarkEnd w:id="4"/>
      <w:bookmarkEnd w:id="5"/>
    </w:p>
    <w:p w14:paraId="1BE6AFF7" w14:textId="6F616D34" w:rsidR="00A23AA7" w:rsidRDefault="00A23AA7" w:rsidP="00045E49">
      <w:pPr>
        <w:pStyle w:val="Proposal"/>
      </w:pPr>
      <w:bookmarkStart w:id="6" w:name="_Toc471736368"/>
      <w:bookmarkStart w:id="7" w:name="_Toc471749769"/>
      <w:r>
        <w:rPr>
          <w:rFonts w:eastAsia="MS Mincho"/>
          <w:lang w:val="en-US" w:eastAsia="ja-JP"/>
        </w:rP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beam sweeping and UE Rx beam sweeping</w:t>
      </w:r>
      <w:r>
        <w:rPr>
          <w:rFonts w:eastAsia="MS Mincho"/>
          <w:lang w:val="en-US" w:eastAsia="ja-JP"/>
        </w:rPr>
        <w:t>, NR supports configuring a UE to measure on multiple single-symbol CSI-RS resources and provide both CRI and CSI feedback for the CSI-RS resource corresponding to the selected gNB Tx/UE Rx beam pair.</w:t>
      </w:r>
      <w:bookmarkEnd w:id="6"/>
      <w:bookmarkEnd w:id="7"/>
      <w:r w:rsidRPr="00045E49">
        <w:rPr>
          <w:rFonts w:eastAsia="MS Mincho"/>
          <w:lang w:val="en-US" w:eastAsia="ja-JP"/>
        </w:rPr>
        <w:t xml:space="preserve"> </w:t>
      </w:r>
    </w:p>
    <w:p w14:paraId="47C62227" w14:textId="53B39EFE" w:rsidR="00A6694C" w:rsidRDefault="00A6694C" w:rsidP="00A6694C">
      <w:pPr>
        <w:pStyle w:val="BodyText"/>
      </w:pPr>
      <w:r>
        <w:fldChar w:fldCharType="begin"/>
      </w:r>
      <w:r>
        <w:instrText xml:space="preserve"> REF _Ref471543419 \h </w:instrText>
      </w:r>
      <w:r>
        <w:fldChar w:fldCharType="separate"/>
      </w:r>
      <w:r w:rsidR="00657114">
        <w:t xml:space="preserve">Figure </w:t>
      </w:r>
      <w:r w:rsidR="00657114">
        <w:rPr>
          <w:noProof/>
        </w:rPr>
        <w:t>1</w:t>
      </w:r>
      <w:r>
        <w:fldChar w:fldCharType="end"/>
      </w:r>
      <w:r>
        <w:t xml:space="preserve"> shows two exemplary CSI-RS configurations to enable be</w:t>
      </w:r>
      <w:r w:rsidR="00056F0A">
        <w:t xml:space="preserve">am sweeping. </w:t>
      </w:r>
      <w:r>
        <w:t xml:space="preserve">In this example, 2 ports are mapped to </w:t>
      </w:r>
      <w:r w:rsidR="00056F0A">
        <w:t xml:space="preserve">each CSI-RS resource (one resource = 1 symbol), and </w:t>
      </w:r>
      <w:r>
        <w:t xml:space="preserve">5 </w:t>
      </w:r>
      <w:r w:rsidR="00056F0A">
        <w:t xml:space="preserve">resources are configured. </w:t>
      </w:r>
      <w:r w:rsidR="00B46C3B">
        <w:t>Hence</w:t>
      </w:r>
      <w:r w:rsidR="00056F0A">
        <w:t xml:space="preserve"> 5 OFDM symbols </w:t>
      </w:r>
      <w:r w:rsidR="00B46C3B">
        <w:t>out of</w:t>
      </w:r>
      <w:r w:rsidR="00056F0A">
        <w:t xml:space="preserve"> </w:t>
      </w:r>
      <w:r w:rsidR="00B46C3B">
        <w:t xml:space="preserve">the </w:t>
      </w:r>
      <w:r w:rsidR="00056F0A">
        <w:t xml:space="preserve">7 symbol slot </w:t>
      </w:r>
      <w:r w:rsidR="00B46C3B">
        <w:t>are occupied</w:t>
      </w:r>
      <w:r w:rsidR="00056F0A">
        <w:t xml:space="preserve">. </w:t>
      </w:r>
      <w:r>
        <w:t xml:space="preserve">This could apply, for example, to </w:t>
      </w:r>
      <w:r w:rsidR="00B46C3B">
        <w:t>a scenario</w:t>
      </w:r>
      <w:r>
        <w:t xml:space="preserve"> where a single antenna panel supporting analog beamforming with 2 antenna ports is used at the gNB.</w:t>
      </w:r>
      <w:r w:rsidR="00056F0A" w:rsidRPr="00056F0A">
        <w:t xml:space="preserve"> </w:t>
      </w:r>
      <w:r w:rsidR="00056F0A">
        <w:t xml:space="preserve">Note that the colors represent basic 2-port CSI-RS units as described in </w:t>
      </w:r>
      <w:r w:rsidR="00056F0A">
        <w:fldChar w:fldCharType="begin"/>
      </w:r>
      <w:r w:rsidR="00056F0A">
        <w:instrText xml:space="preserve"> REF _Ref471623877 \r \h </w:instrText>
      </w:r>
      <w:r w:rsidR="00056F0A">
        <w:fldChar w:fldCharType="separate"/>
      </w:r>
      <w:r w:rsidR="00657114">
        <w:t>[2]</w:t>
      </w:r>
      <w:r w:rsidR="00056F0A">
        <w:fldChar w:fldCharType="end"/>
      </w:r>
      <w:r w:rsidR="00B46C3B">
        <w:t>.</w:t>
      </w:r>
    </w:p>
    <w:p w14:paraId="17191454" w14:textId="77777777" w:rsidR="00A6694C" w:rsidRDefault="00A6694C" w:rsidP="00A6694C">
      <w:pPr>
        <w:pStyle w:val="BodyText"/>
        <w:keepNext/>
        <w:spacing w:after="0"/>
        <w:jc w:val="center"/>
      </w:pPr>
      <w:r>
        <w:rPr>
          <w:noProof/>
          <w:lang w:val="en-US" w:eastAsia="en-US"/>
        </w:rPr>
        <w:lastRenderedPageBreak/>
        <w:drawing>
          <wp:inline distT="0" distB="0" distL="0" distR="0" wp14:anchorId="34108D79" wp14:editId="2B7533B8">
            <wp:extent cx="4519247" cy="497401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3309" cy="4989491"/>
                    </a:xfrm>
                    <a:prstGeom prst="rect">
                      <a:avLst/>
                    </a:prstGeom>
                    <a:noFill/>
                  </pic:spPr>
                </pic:pic>
              </a:graphicData>
            </a:graphic>
          </wp:inline>
        </w:drawing>
      </w:r>
    </w:p>
    <w:p w14:paraId="382D8C0B" w14:textId="77777777" w:rsidR="00A6694C" w:rsidRDefault="00A6694C" w:rsidP="007D719C">
      <w:pPr>
        <w:pStyle w:val="BodyText"/>
        <w:keepNext/>
        <w:tabs>
          <w:tab w:val="left" w:pos="3690"/>
          <w:tab w:val="left" w:pos="7200"/>
        </w:tabs>
        <w:jc w:val="left"/>
      </w:pPr>
      <w:r>
        <w:tab/>
        <w:t>(a)</w:t>
      </w:r>
      <w:r>
        <w:tab/>
        <w:t>(b)</w:t>
      </w:r>
    </w:p>
    <w:p w14:paraId="46625E4F" w14:textId="61E53028" w:rsidR="00A6694C" w:rsidRDefault="00A6694C" w:rsidP="00A6694C">
      <w:pPr>
        <w:pStyle w:val="Caption"/>
      </w:pPr>
      <w:bookmarkStart w:id="8" w:name="_Ref471543419"/>
      <w:r>
        <w:t xml:space="preserve">Figure </w:t>
      </w:r>
      <w:r>
        <w:fldChar w:fldCharType="begin"/>
      </w:r>
      <w:r>
        <w:instrText xml:space="preserve"> SEQ Figure \* ARABIC </w:instrText>
      </w:r>
      <w:r>
        <w:fldChar w:fldCharType="separate"/>
      </w:r>
      <w:r w:rsidR="00657114">
        <w:rPr>
          <w:noProof/>
        </w:rPr>
        <w:t>1</w:t>
      </w:r>
      <w:r>
        <w:fldChar w:fldCharType="end"/>
      </w:r>
      <w:bookmarkEnd w:id="8"/>
      <w:r>
        <w:t xml:space="preserve">: Two exemplary CSI-RS configurations to support beam sweeping. In both cases two ports are mapped to </w:t>
      </w:r>
      <w:r w:rsidR="00056F0A">
        <w:t>each CSI-RS resource (1 symbol = 1 resource), and</w:t>
      </w:r>
      <w:r>
        <w:t xml:space="preserve"> 5 </w:t>
      </w:r>
      <w:r w:rsidR="00056F0A">
        <w:t>CSI-RS resources are configured with</w:t>
      </w:r>
      <w:r w:rsidR="00264D36">
        <w:t xml:space="preserve">in the 7 </w:t>
      </w:r>
      <w:r w:rsidR="00056F0A">
        <w:t>symbol slot</w:t>
      </w:r>
      <w:r>
        <w:t xml:space="preserve">. </w:t>
      </w:r>
      <w:r w:rsidR="00056F0A">
        <w:t>In Example (b</w:t>
      </w:r>
      <w:r>
        <w:t>)</w:t>
      </w:r>
      <w:r w:rsidR="00056F0A">
        <w:t xml:space="preserve"> all REs are occupied</w:t>
      </w:r>
      <w:r w:rsidR="00264D36">
        <w:t xml:space="preserve"> in each resource</w:t>
      </w:r>
      <w:r w:rsidR="00056F0A">
        <w:t>; whereas in Example (a), subsampling by a factor of 4 is used. The REs not occupied by CSI-RS are blanked (zero power) to create an IFDMA pattern.</w:t>
      </w:r>
      <w:r w:rsidR="00264D36">
        <w:t xml:space="preserve"> Each pattern is assumed to be repeated across the configured CSI-RS bandwidth.</w:t>
      </w:r>
    </w:p>
    <w:p w14:paraId="46C8CE25" w14:textId="0EF97933" w:rsidR="00A6694C" w:rsidRDefault="00056F0A" w:rsidP="00A6694C">
      <w:pPr>
        <w:pStyle w:val="BodyText"/>
      </w:pPr>
      <w:r>
        <w:t xml:space="preserve">In </w:t>
      </w:r>
      <w:r>
        <w:fldChar w:fldCharType="begin"/>
      </w:r>
      <w:r>
        <w:instrText xml:space="preserve"> REF _Ref471543419 \h </w:instrText>
      </w:r>
      <w:r>
        <w:fldChar w:fldCharType="separate"/>
      </w:r>
      <w:r w:rsidR="00657114">
        <w:t xml:space="preserve">Figure </w:t>
      </w:r>
      <w:r w:rsidR="00657114">
        <w:rPr>
          <w:noProof/>
        </w:rPr>
        <w:t>1</w:t>
      </w:r>
      <w:r>
        <w:fldChar w:fldCharType="end"/>
      </w:r>
      <w:r>
        <w:t xml:space="preserve">(b), all REs </w:t>
      </w:r>
      <w:r w:rsidR="00264D36">
        <w:t>within a CSI-RS resource are</w:t>
      </w:r>
      <w:r>
        <w:t xml:space="preserve"> occupied by CSI-RS</w:t>
      </w:r>
      <w:r w:rsidR="00264D36">
        <w:t xml:space="preserve"> symbols</w:t>
      </w:r>
      <w:r>
        <w:t>. In this case, only one Tx-Rx beam pair can be measured in each OFDM symbol</w:t>
      </w:r>
      <w:r w:rsidR="00B46C3B">
        <w:t xml:space="preserve"> for a total of 5 beam pairs</w:t>
      </w:r>
      <w:r>
        <w:t xml:space="preserve">. In contrast, in </w:t>
      </w:r>
      <w:r>
        <w:fldChar w:fldCharType="begin"/>
      </w:r>
      <w:r>
        <w:instrText xml:space="preserve"> REF _Ref471543419 \h </w:instrText>
      </w:r>
      <w:r>
        <w:fldChar w:fldCharType="separate"/>
      </w:r>
      <w:r w:rsidR="00657114">
        <w:t xml:space="preserve">Figure </w:t>
      </w:r>
      <w:r w:rsidR="00657114">
        <w:rPr>
          <w:noProof/>
        </w:rPr>
        <w:t>1</w:t>
      </w:r>
      <w:r>
        <w:fldChar w:fldCharType="end"/>
      </w:r>
      <w:r>
        <w:t xml:space="preserve">(a), </w:t>
      </w:r>
      <w:r w:rsidR="00B46C3B">
        <w:t xml:space="preserve">the RE pattern is subsampled by a factor of 4 and the “in-between” REs not occupied by CSI-RS are blanked (zero power). This </w:t>
      </w:r>
      <w:r w:rsidR="002E3926">
        <w:t>creates</w:t>
      </w:r>
      <w:r w:rsidR="00B46C3B">
        <w:t xml:space="preserve"> an IFDMA type pattern which allows the UE 4 opportunities to adjust its RX beam within a </w:t>
      </w:r>
      <w:r w:rsidR="00B46C3B" w:rsidRPr="00357AC0">
        <w:rPr>
          <w:i/>
        </w:rPr>
        <w:t>single</w:t>
      </w:r>
      <w:r w:rsidR="00B46C3B">
        <w:t xml:space="preserve"> OFDM symbol since the OFDM waveform repeats 4 times each symbol.</w:t>
      </w:r>
      <w:r w:rsidR="00A6694C">
        <w:t xml:space="preserve"> </w:t>
      </w:r>
      <w:r w:rsidR="00B46C3B">
        <w:t>With this configuration</w:t>
      </w:r>
      <w:r w:rsidR="00A6694C">
        <w:t xml:space="preserve"> a beam sweep of up to </w:t>
      </w:r>
      <w:r w:rsidR="00B46C3B">
        <w:t>20 Tx-Rx beam pairs</w:t>
      </w:r>
      <w:r w:rsidR="00A6694C">
        <w:t xml:space="preserve"> per slot can be supported. </w:t>
      </w:r>
    </w:p>
    <w:p w14:paraId="20994C4B" w14:textId="6FD328D8" w:rsidR="00A6694C" w:rsidRDefault="00A6694C" w:rsidP="00A6694C">
      <w:pPr>
        <w:pStyle w:val="BodyText"/>
      </w:pPr>
      <w:r>
        <w:t>Note that while the example</w:t>
      </w:r>
      <w:r w:rsidR="00B46C3B">
        <w:t>s</w:t>
      </w:r>
      <w:r>
        <w:t xml:space="preserve"> here consider</w:t>
      </w:r>
      <w:r w:rsidR="00264D36">
        <w:t xml:space="preserve"> </w:t>
      </w:r>
      <w:r>
        <w:t xml:space="preserve">beam sweeps with a </w:t>
      </w:r>
      <w:r w:rsidR="00B46C3B">
        <w:t>relatively small number of Tx-Rx beam pairs</w:t>
      </w:r>
      <w:r>
        <w:t xml:space="preserve">, larger beam sweeps can be supported by configuring CSI-RS </w:t>
      </w:r>
      <w:r w:rsidR="00B46C3B">
        <w:t xml:space="preserve">resources in </w:t>
      </w:r>
      <w:r>
        <w:t>additional slots. Alternatively, the subcarrier spacing may be increased to shorten the OFDM symbol time, thus allowing a larger number of beams to be swept in a fixed time duration. Furthermore, if 14 symbol slots are used, this further allows more beams to be swept per slot.</w:t>
      </w:r>
    </w:p>
    <w:p w14:paraId="4B0F9911" w14:textId="38816FFC" w:rsidR="007D719C" w:rsidRDefault="00B46C3B" w:rsidP="007D719C">
      <w:r>
        <w:t>A key observation is that if the UE is configured to report CRI indicating the best Tx-Rx beam pair amongst the multiple CSI-RS resources, the UE is able to simultaneously repo</w:t>
      </w:r>
      <w:r w:rsidR="00151BA6">
        <w:t xml:space="preserve">rt CSI (e.g., RI/PMI/CQI) regardless of whether Pattern (a) or (b) in </w:t>
      </w:r>
      <w:r w:rsidR="00151BA6">
        <w:fldChar w:fldCharType="begin"/>
      </w:r>
      <w:r w:rsidR="00151BA6">
        <w:instrText xml:space="preserve"> REF _Ref471543419 \h </w:instrText>
      </w:r>
      <w:r w:rsidR="00151BA6">
        <w:fldChar w:fldCharType="separate"/>
      </w:r>
      <w:r w:rsidR="00657114">
        <w:t xml:space="preserve">Figure </w:t>
      </w:r>
      <w:r w:rsidR="00657114">
        <w:rPr>
          <w:noProof/>
        </w:rPr>
        <w:t>1</w:t>
      </w:r>
      <w:r w:rsidR="00151BA6">
        <w:fldChar w:fldCharType="end"/>
      </w:r>
      <w:r w:rsidR="00151BA6">
        <w:t xml:space="preserve"> is used. The effective channel corresponding to each port may be measured in either case.</w:t>
      </w:r>
      <w:r w:rsidR="00FD4164">
        <w:t xml:space="preserve"> </w:t>
      </w:r>
      <w:r w:rsidR="00151BA6">
        <w:lastRenderedPageBreak/>
        <w:t>The difference is that the channel estimates obtained using Pattern (a) are decimated by a factor of 4 compared to the channel estimated obtained based on Pattern (b).</w:t>
      </w:r>
      <w:r w:rsidR="00264D36">
        <w:t xml:space="preserve"> Alternatively, </w:t>
      </w:r>
      <w:r w:rsidR="00FD4164">
        <w:t xml:space="preserve">the UE could be configured to provide </w:t>
      </w:r>
      <w:r w:rsidR="00264D36">
        <w:t xml:space="preserve">only CSI-RSRP feedback </w:t>
      </w:r>
      <w:r w:rsidR="00FD4164">
        <w:t xml:space="preserve">from the sweep </w:t>
      </w:r>
      <w:r w:rsidR="00264D36">
        <w:t>for either the best beam or several of the beams which can be used for rudimentary, coarse link adaptation.</w:t>
      </w:r>
    </w:p>
    <w:p w14:paraId="25797019" w14:textId="5963194F" w:rsidR="00A96633" w:rsidRDefault="00FD4164" w:rsidP="003A0E41">
      <w:r>
        <w:t>Another important observation is that the either Pattern (a) or (b) can be used for procedures P1, P2, and/or P3. The key aspect is that the gNB is able to configure multiple CSI-RS resources, and how it maps the resources to Tx beams is up to the implementation. For procedure P3, however, it is necessary for the UE to understand for which resources the gNB holds its Tx beam constant, thus allowing the UE to adjust its Rx beam.</w:t>
      </w:r>
    </w:p>
    <w:p w14:paraId="567FC766" w14:textId="77777777" w:rsidR="00C01F33" w:rsidRPr="00CE0424" w:rsidRDefault="00C01F33" w:rsidP="003A0E41">
      <w:pPr>
        <w:pStyle w:val="Heading1"/>
      </w:pPr>
      <w:r w:rsidRPr="00CE0424">
        <w:t>Conclusion</w:t>
      </w:r>
      <w:r w:rsidR="00AE2FEB">
        <w:t>s</w:t>
      </w:r>
    </w:p>
    <w:p w14:paraId="7F116DE4" w14:textId="2A51D0BB" w:rsidR="002451ED" w:rsidRDefault="003A0E41" w:rsidP="008E065E">
      <w:pPr>
        <w:pStyle w:val="BodyText"/>
      </w:pPr>
      <w:r>
        <w:t>In this contribution we made the following</w:t>
      </w:r>
      <w:r w:rsidR="00045E49">
        <w:t xml:space="preserve"> observation</w:t>
      </w:r>
      <w:r w:rsidR="008E065E" w:rsidRPr="00CE0424">
        <w:t>:</w:t>
      </w:r>
    </w:p>
    <w:p w14:paraId="5E1FACE2" w14:textId="26E0AAC4" w:rsidR="00657114"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1749767" w:history="1">
        <w:r w:rsidR="00657114" w:rsidRPr="0044040C">
          <w:rPr>
            <w:rStyle w:val="Hyperlink"/>
          </w:rPr>
          <w:t>Observation 1</w:t>
        </w:r>
        <w:r w:rsidR="00657114">
          <w:rPr>
            <w:rFonts w:asciiTheme="minorHAnsi" w:eastAsiaTheme="minorEastAsia" w:hAnsiTheme="minorHAnsi" w:cstheme="minorBidi"/>
            <w:b w:val="0"/>
            <w:sz w:val="22"/>
            <w:lang w:eastAsia="en-US"/>
          </w:rPr>
          <w:tab/>
        </w:r>
        <w:r w:rsidR="00657114" w:rsidRPr="0044040C">
          <w:rPr>
            <w:rStyle w:val="Hyperlink"/>
          </w:rPr>
          <w:t>For beam management purposes, the gNB and UE need a common understanding of which CSI-RS resources for which the gNB holds its Tx beam constant thus allowing the UE an opportunity to adjust its Rx beam.</w:t>
        </w:r>
      </w:hyperlink>
    </w:p>
    <w:p w14:paraId="5AB1BBDD" w14:textId="4EB057A8" w:rsidR="008E065E" w:rsidRDefault="00E5689D" w:rsidP="008E065E">
      <w:pPr>
        <w:pStyle w:val="BodyText"/>
        <w:rPr>
          <w:b/>
          <w:bCs/>
        </w:rPr>
      </w:pPr>
      <w:r>
        <w:rPr>
          <w:bCs/>
          <w:noProof/>
          <w:szCs w:val="22"/>
          <w:lang w:val="en-US"/>
        </w:rPr>
        <w:fldChar w:fldCharType="end"/>
      </w:r>
    </w:p>
    <w:p w14:paraId="577D34A5" w14:textId="77777777" w:rsidR="00657114"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79598D5B" w14:textId="77777777" w:rsidR="00657114" w:rsidRDefault="0065711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To enable </w:t>
      </w:r>
      <w:r w:rsidRPr="003A4C97">
        <w:rPr>
          <w:rFonts w:eastAsia="MS Mincho"/>
          <w:lang w:eastAsia="ja-JP"/>
        </w:rPr>
        <w:t>gNB Tx beam sweeping and UE Rx beam sweeping, NR supports a CSI-RS resource configuration based on a single OFDM symbol.</w:t>
      </w:r>
    </w:p>
    <w:p w14:paraId="7B90E014" w14:textId="77777777" w:rsidR="00657114" w:rsidRDefault="0065711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3A4C97">
        <w:rPr>
          <w:rFonts w:eastAsia="MS Mincho"/>
          <w:lang w:eastAsia="ja-JP"/>
        </w:rPr>
        <w:t>To enable gNB Tx beam sweeping and UE Rx beam sweeping, NR supports configuring a UE to measure on multiple single-symbol CSI-RS resources and provide both CRI and CSI feedback for the CSI-RS resource corresponding to the selected gNB Tx/UE Rx beam pair.</w:t>
      </w:r>
    </w:p>
    <w:p w14:paraId="3F2408D1" w14:textId="48A46FA8" w:rsidR="00C01F33" w:rsidRPr="00790B99" w:rsidRDefault="00E5689D" w:rsidP="00E5689D">
      <w:pPr>
        <w:pStyle w:val="BodyText"/>
        <w:rPr>
          <w:b/>
          <w:bCs/>
        </w:rPr>
      </w:pPr>
      <w:r>
        <w:rPr>
          <w:b/>
          <w:bCs/>
        </w:rPr>
        <w:fldChar w:fldCharType="end"/>
      </w:r>
    </w:p>
    <w:p w14:paraId="6472FD96" w14:textId="77777777" w:rsidR="00F507D1" w:rsidRPr="00CE0424" w:rsidRDefault="00F507D1" w:rsidP="00CE0424">
      <w:pPr>
        <w:pStyle w:val="Heading1"/>
      </w:pPr>
      <w:bookmarkStart w:id="9" w:name="_In-sequence_SDU_delivery"/>
      <w:bookmarkEnd w:id="9"/>
      <w:r w:rsidRPr="00CE0424">
        <w:t>References</w:t>
      </w:r>
    </w:p>
    <w:p w14:paraId="50CEDC88" w14:textId="10B75A1C" w:rsidR="005A0D61" w:rsidRPr="00CE0424" w:rsidRDefault="00DE0CA7" w:rsidP="005A0D61">
      <w:pPr>
        <w:pStyle w:val="Reference"/>
      </w:pPr>
      <w:bookmarkStart w:id="10" w:name="_Ref471623790"/>
      <w:bookmarkStart w:id="11" w:name="_Ref471303880"/>
      <w:r>
        <w:t>R1-1700763</w:t>
      </w:r>
      <w:r w:rsidR="005A0D61">
        <w:t>, “DL beam management overview,” Ericsson, RAN1#87ah-NR, January 2017.</w:t>
      </w:r>
      <w:bookmarkEnd w:id="10"/>
    </w:p>
    <w:p w14:paraId="2AEF3BA1" w14:textId="3831AA95" w:rsidR="005A0D61" w:rsidRDefault="00DE0CA7" w:rsidP="005A0D61">
      <w:pPr>
        <w:pStyle w:val="Reference"/>
      </w:pPr>
      <w:bookmarkStart w:id="12" w:name="_Ref471623877"/>
      <w:r>
        <w:t>R1-1700766</w:t>
      </w:r>
      <w:r w:rsidR="005A0D61">
        <w:t>, “On CSI-RS Design,” Ericsson, RAN1#87ah-NR, January 2017.</w:t>
      </w:r>
      <w:bookmarkEnd w:id="11"/>
      <w:bookmarkEnd w:id="12"/>
    </w:p>
    <w:p w14:paraId="2A773E28" w14:textId="04FBF411" w:rsidR="003A7EF3" w:rsidRPr="00CE0424" w:rsidRDefault="003A7EF3" w:rsidP="005A0D61">
      <w:pPr>
        <w:pStyle w:val="Reference"/>
        <w:numPr>
          <w:ilvl w:val="0"/>
          <w:numId w:val="0"/>
        </w:numPr>
        <w:ind w:left="567"/>
      </w:pPr>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989D6" w14:textId="77777777" w:rsidR="00391E7A" w:rsidRDefault="00391E7A">
      <w:r>
        <w:separator/>
      </w:r>
    </w:p>
  </w:endnote>
  <w:endnote w:type="continuationSeparator" w:id="0">
    <w:p w14:paraId="0767BEC9" w14:textId="77777777" w:rsidR="00391E7A" w:rsidRDefault="0039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8D1FC" w14:textId="474F0CF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611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611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6BD1A" w14:textId="77777777" w:rsidR="00391E7A" w:rsidRDefault="00391E7A">
      <w:r>
        <w:separator/>
      </w:r>
    </w:p>
  </w:footnote>
  <w:footnote w:type="continuationSeparator" w:id="0">
    <w:p w14:paraId="44C5CD9C" w14:textId="77777777" w:rsidR="00391E7A" w:rsidRDefault="0039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5E8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4045F"/>
    <w:multiLevelType w:val="hybridMultilevel"/>
    <w:tmpl w:val="C362F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16"/>
  </w:num>
  <w:num w:numId="16">
    <w:abstractNumId w:val="15"/>
  </w:num>
  <w:num w:numId="17">
    <w:abstractNumId w:val="11"/>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45E49"/>
    <w:rsid w:val="00052A07"/>
    <w:rsid w:val="000534E3"/>
    <w:rsid w:val="0005606A"/>
    <w:rsid w:val="00056F0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8EB"/>
    <w:rsid w:val="00151BA6"/>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3895"/>
    <w:rsid w:val="00235632"/>
    <w:rsid w:val="00235872"/>
    <w:rsid w:val="002379FA"/>
    <w:rsid w:val="00241559"/>
    <w:rsid w:val="002435B3"/>
    <w:rsid w:val="002451ED"/>
    <w:rsid w:val="002458EB"/>
    <w:rsid w:val="002500C8"/>
    <w:rsid w:val="00257543"/>
    <w:rsid w:val="002617E7"/>
    <w:rsid w:val="00264228"/>
    <w:rsid w:val="00264334"/>
    <w:rsid w:val="0026473E"/>
    <w:rsid w:val="00264D36"/>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926"/>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1E7A"/>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6119"/>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219"/>
    <w:rsid w:val="0058798C"/>
    <w:rsid w:val="005900FA"/>
    <w:rsid w:val="005935A4"/>
    <w:rsid w:val="005948C2"/>
    <w:rsid w:val="00595DCA"/>
    <w:rsid w:val="0059779B"/>
    <w:rsid w:val="005A0D61"/>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11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19C"/>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C5E"/>
    <w:rsid w:val="00894A88"/>
    <w:rsid w:val="00895386"/>
    <w:rsid w:val="008A21FF"/>
    <w:rsid w:val="008A2CE2"/>
    <w:rsid w:val="008A30AC"/>
    <w:rsid w:val="008A44B8"/>
    <w:rsid w:val="008A51A8"/>
    <w:rsid w:val="008A54C7"/>
    <w:rsid w:val="008A77D8"/>
    <w:rsid w:val="008B0483"/>
    <w:rsid w:val="008B120C"/>
    <w:rsid w:val="008B51A0"/>
    <w:rsid w:val="008B557A"/>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6C15"/>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4784"/>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24F0"/>
    <w:rsid w:val="009F344F"/>
    <w:rsid w:val="00A031D8"/>
    <w:rsid w:val="00A048A8"/>
    <w:rsid w:val="00A04F49"/>
    <w:rsid w:val="00A13BEB"/>
    <w:rsid w:val="00A13E54"/>
    <w:rsid w:val="00A15745"/>
    <w:rsid w:val="00A17F63"/>
    <w:rsid w:val="00A2193B"/>
    <w:rsid w:val="00A2351A"/>
    <w:rsid w:val="00A23AA7"/>
    <w:rsid w:val="00A264A9"/>
    <w:rsid w:val="00A27785"/>
    <w:rsid w:val="00A30187"/>
    <w:rsid w:val="00A3448A"/>
    <w:rsid w:val="00A36297"/>
    <w:rsid w:val="00A41E2B"/>
    <w:rsid w:val="00A45B74"/>
    <w:rsid w:val="00A52E1D"/>
    <w:rsid w:val="00A61499"/>
    <w:rsid w:val="00A62A77"/>
    <w:rsid w:val="00A63483"/>
    <w:rsid w:val="00A657D7"/>
    <w:rsid w:val="00A660AC"/>
    <w:rsid w:val="00A6694C"/>
    <w:rsid w:val="00A67E6C"/>
    <w:rsid w:val="00A71B99"/>
    <w:rsid w:val="00A739D0"/>
    <w:rsid w:val="00A761D4"/>
    <w:rsid w:val="00A77EC4"/>
    <w:rsid w:val="00A85C6C"/>
    <w:rsid w:val="00A85EF6"/>
    <w:rsid w:val="00A92879"/>
    <w:rsid w:val="00A9442A"/>
    <w:rsid w:val="00A96633"/>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46C3B"/>
    <w:rsid w:val="00B664C7"/>
    <w:rsid w:val="00B739F6"/>
    <w:rsid w:val="00B81A6C"/>
    <w:rsid w:val="00B85DE5"/>
    <w:rsid w:val="00B90F73"/>
    <w:rsid w:val="00B93B59"/>
    <w:rsid w:val="00B9406A"/>
    <w:rsid w:val="00BA2280"/>
    <w:rsid w:val="00BA2A08"/>
    <w:rsid w:val="00BA56D2"/>
    <w:rsid w:val="00BA75B7"/>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769"/>
    <w:rsid w:val="00C279B5"/>
    <w:rsid w:val="00C27C45"/>
    <w:rsid w:val="00C334C4"/>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172B"/>
    <w:rsid w:val="00CF3B1F"/>
    <w:rsid w:val="00CF3BF6"/>
    <w:rsid w:val="00CF625B"/>
    <w:rsid w:val="00CF687E"/>
    <w:rsid w:val="00D0349B"/>
    <w:rsid w:val="00D10249"/>
    <w:rsid w:val="00D115C3"/>
    <w:rsid w:val="00D11897"/>
    <w:rsid w:val="00D13135"/>
    <w:rsid w:val="00D13E4E"/>
    <w:rsid w:val="00D239A7"/>
    <w:rsid w:val="00D23F47"/>
    <w:rsid w:val="00D259FB"/>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CA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922"/>
    <w:rsid w:val="00E34188"/>
    <w:rsid w:val="00E34B6E"/>
    <w:rsid w:val="00E35559"/>
    <w:rsid w:val="00E3723A"/>
    <w:rsid w:val="00E37860"/>
    <w:rsid w:val="00E446F1"/>
    <w:rsid w:val="00E46886"/>
    <w:rsid w:val="00E47AEF"/>
    <w:rsid w:val="00E519C6"/>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6484"/>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812"/>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164"/>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91337"/>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5611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4561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45611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456119"/>
    <w:pPr>
      <w:numPr>
        <w:ilvl w:val="2"/>
      </w:numPr>
      <w:spacing w:before="120"/>
      <w:outlineLvl w:val="2"/>
    </w:pPr>
    <w:rPr>
      <w:sz w:val="24"/>
      <w:szCs w:val="28"/>
    </w:rPr>
  </w:style>
  <w:style w:type="paragraph" w:styleId="Heading4">
    <w:name w:val="heading 4"/>
    <w:basedOn w:val="Heading3"/>
    <w:next w:val="Normal"/>
    <w:qFormat/>
    <w:rsid w:val="00456119"/>
    <w:pPr>
      <w:numPr>
        <w:ilvl w:val="3"/>
      </w:numPr>
      <w:outlineLvl w:val="3"/>
    </w:pPr>
    <w:rPr>
      <w:szCs w:val="24"/>
    </w:rPr>
  </w:style>
  <w:style w:type="paragraph" w:styleId="Heading5">
    <w:name w:val="heading 5"/>
    <w:basedOn w:val="Heading4"/>
    <w:next w:val="Normal"/>
    <w:qFormat/>
    <w:rsid w:val="00456119"/>
    <w:pPr>
      <w:numPr>
        <w:ilvl w:val="4"/>
      </w:numPr>
      <w:outlineLvl w:val="4"/>
    </w:pPr>
    <w:rPr>
      <w:sz w:val="22"/>
      <w:szCs w:val="22"/>
    </w:rPr>
  </w:style>
  <w:style w:type="paragraph" w:styleId="Heading6">
    <w:name w:val="heading 6"/>
    <w:basedOn w:val="Normal"/>
    <w:next w:val="Normal"/>
    <w:qFormat/>
    <w:rsid w:val="00456119"/>
    <w:pPr>
      <w:keepNext/>
      <w:keepLines/>
      <w:numPr>
        <w:ilvl w:val="5"/>
        <w:numId w:val="1"/>
      </w:numPr>
      <w:spacing w:before="120"/>
      <w:outlineLvl w:val="5"/>
    </w:pPr>
    <w:rPr>
      <w:rFonts w:cs="Arial"/>
    </w:rPr>
  </w:style>
  <w:style w:type="paragraph" w:styleId="Heading7">
    <w:name w:val="heading 7"/>
    <w:basedOn w:val="Normal"/>
    <w:next w:val="Normal"/>
    <w:qFormat/>
    <w:rsid w:val="00456119"/>
    <w:pPr>
      <w:keepNext/>
      <w:keepLines/>
      <w:numPr>
        <w:ilvl w:val="6"/>
        <w:numId w:val="1"/>
      </w:numPr>
      <w:spacing w:before="120"/>
      <w:outlineLvl w:val="6"/>
    </w:pPr>
    <w:rPr>
      <w:rFonts w:cs="Arial"/>
    </w:rPr>
  </w:style>
  <w:style w:type="paragraph" w:styleId="Heading8">
    <w:name w:val="heading 8"/>
    <w:basedOn w:val="Heading7"/>
    <w:next w:val="Normal"/>
    <w:qFormat/>
    <w:rsid w:val="00456119"/>
    <w:pPr>
      <w:numPr>
        <w:ilvl w:val="7"/>
      </w:numPr>
      <w:outlineLvl w:val="7"/>
    </w:pPr>
  </w:style>
  <w:style w:type="paragraph" w:styleId="Heading9">
    <w:name w:val="heading 9"/>
    <w:basedOn w:val="Heading8"/>
    <w:next w:val="Normal"/>
    <w:qFormat/>
    <w:rsid w:val="00456119"/>
    <w:pPr>
      <w:numPr>
        <w:ilvl w:val="8"/>
      </w:numPr>
      <w:outlineLvl w:val="8"/>
    </w:pPr>
  </w:style>
  <w:style w:type="character" w:default="1" w:styleId="DefaultParagraphFont">
    <w:name w:val="Default Paragraph Font"/>
    <w:uiPriority w:val="1"/>
    <w:semiHidden/>
    <w:unhideWhenUsed/>
    <w:rsid w:val="00456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6119"/>
  </w:style>
  <w:style w:type="paragraph" w:styleId="TOC8">
    <w:name w:val="toc 8"/>
    <w:basedOn w:val="TOC1"/>
    <w:semiHidden/>
    <w:rsid w:val="00456119"/>
    <w:pPr>
      <w:spacing w:before="180"/>
      <w:ind w:left="2693" w:hanging="2693"/>
    </w:pPr>
    <w:rPr>
      <w:b w:val="0"/>
      <w:bCs/>
    </w:rPr>
  </w:style>
  <w:style w:type="paragraph" w:styleId="TOC1">
    <w:name w:val="toc 1"/>
    <w:aliases w:val="Observation TOC2"/>
    <w:uiPriority w:val="39"/>
    <w:rsid w:val="0045611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456119"/>
    <w:pPr>
      <w:keepNext/>
      <w:keepLines/>
      <w:spacing w:before="180"/>
      <w:jc w:val="center"/>
    </w:pPr>
  </w:style>
  <w:style w:type="paragraph" w:styleId="Caption">
    <w:name w:val="caption"/>
    <w:basedOn w:val="Normal"/>
    <w:next w:val="Normal"/>
    <w:qFormat/>
    <w:rsid w:val="00456119"/>
    <w:pPr>
      <w:spacing w:after="240"/>
      <w:jc w:val="center"/>
    </w:pPr>
    <w:rPr>
      <w:b/>
      <w:bCs/>
    </w:rPr>
  </w:style>
  <w:style w:type="paragraph" w:styleId="TOC5">
    <w:name w:val="toc 5"/>
    <w:aliases w:val="Observation TOC"/>
    <w:basedOn w:val="TOC4"/>
    <w:semiHidden/>
    <w:rsid w:val="00456119"/>
    <w:pPr>
      <w:tabs>
        <w:tab w:val="right" w:pos="1701"/>
      </w:tabs>
      <w:ind w:left="1701" w:hanging="1701"/>
    </w:pPr>
  </w:style>
  <w:style w:type="paragraph" w:styleId="TOC4">
    <w:name w:val="toc 4"/>
    <w:basedOn w:val="TOC3"/>
    <w:semiHidden/>
    <w:rsid w:val="00456119"/>
    <w:pPr>
      <w:ind w:left="1418" w:hanging="1418"/>
    </w:pPr>
  </w:style>
  <w:style w:type="paragraph" w:styleId="TOC3">
    <w:name w:val="toc 3"/>
    <w:basedOn w:val="TOC2"/>
    <w:semiHidden/>
    <w:rsid w:val="00456119"/>
    <w:pPr>
      <w:ind w:left="1134" w:hanging="1134"/>
    </w:pPr>
  </w:style>
  <w:style w:type="paragraph" w:styleId="TOC2">
    <w:name w:val="toc 2"/>
    <w:basedOn w:val="TOC1"/>
    <w:semiHidden/>
    <w:rsid w:val="00456119"/>
    <w:pPr>
      <w:keepNext w:val="0"/>
      <w:spacing w:before="0"/>
      <w:ind w:left="851" w:hanging="851"/>
    </w:pPr>
    <w:rPr>
      <w:szCs w:val="20"/>
    </w:rPr>
  </w:style>
  <w:style w:type="paragraph" w:styleId="Index2">
    <w:name w:val="index 2"/>
    <w:basedOn w:val="Index1"/>
    <w:semiHidden/>
    <w:rsid w:val="00456119"/>
    <w:pPr>
      <w:ind w:left="284"/>
    </w:pPr>
  </w:style>
  <w:style w:type="paragraph" w:styleId="Index1">
    <w:name w:val="index 1"/>
    <w:basedOn w:val="Normal"/>
    <w:semiHidden/>
    <w:rsid w:val="00456119"/>
    <w:pPr>
      <w:keepLines/>
      <w:spacing w:after="0"/>
    </w:pPr>
  </w:style>
  <w:style w:type="paragraph" w:styleId="DocumentMap">
    <w:name w:val="Document Map"/>
    <w:basedOn w:val="Normal"/>
    <w:semiHidden/>
    <w:rsid w:val="00456119"/>
    <w:pPr>
      <w:shd w:val="clear" w:color="auto" w:fill="000080"/>
    </w:pPr>
    <w:rPr>
      <w:rFonts w:ascii="Tahoma" w:hAnsi="Tahoma" w:cs="Tahoma"/>
    </w:rPr>
  </w:style>
  <w:style w:type="paragraph" w:styleId="ListNumber2">
    <w:name w:val="List Number 2"/>
    <w:basedOn w:val="ListNumber"/>
    <w:rsid w:val="00456119"/>
    <w:pPr>
      <w:ind w:left="851"/>
    </w:pPr>
  </w:style>
  <w:style w:type="paragraph" w:styleId="ListNumber">
    <w:name w:val="List Number"/>
    <w:basedOn w:val="List"/>
    <w:rsid w:val="00456119"/>
  </w:style>
  <w:style w:type="paragraph" w:styleId="List">
    <w:name w:val="List"/>
    <w:basedOn w:val="Normal"/>
    <w:rsid w:val="00456119"/>
    <w:pPr>
      <w:ind w:left="568" w:hanging="284"/>
    </w:pPr>
  </w:style>
  <w:style w:type="paragraph" w:styleId="Header">
    <w:name w:val="header"/>
    <w:rsid w:val="0045611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56119"/>
    <w:rPr>
      <w:b/>
      <w:bCs/>
      <w:position w:val="6"/>
      <w:sz w:val="16"/>
      <w:szCs w:val="16"/>
    </w:rPr>
  </w:style>
  <w:style w:type="paragraph" w:styleId="FootnoteText">
    <w:name w:val="footnote text"/>
    <w:basedOn w:val="Normal"/>
    <w:semiHidden/>
    <w:rsid w:val="00456119"/>
    <w:pPr>
      <w:keepLines/>
      <w:spacing w:after="0"/>
      <w:ind w:left="454" w:hanging="454"/>
    </w:pPr>
    <w:rPr>
      <w:sz w:val="16"/>
      <w:szCs w:val="16"/>
    </w:rPr>
  </w:style>
  <w:style w:type="paragraph" w:customStyle="1" w:styleId="3GPPHeader">
    <w:name w:val="3GPP_Header"/>
    <w:basedOn w:val="Normal"/>
    <w:qFormat/>
    <w:rsid w:val="00456119"/>
    <w:pPr>
      <w:tabs>
        <w:tab w:val="left" w:pos="1800"/>
        <w:tab w:val="right" w:pos="9360"/>
      </w:tabs>
      <w:spacing w:after="0"/>
    </w:pPr>
    <w:rPr>
      <w:rFonts w:ascii="Arial" w:hAnsi="Arial"/>
      <w:b/>
    </w:rPr>
  </w:style>
  <w:style w:type="paragraph" w:styleId="TOC9">
    <w:name w:val="toc 9"/>
    <w:basedOn w:val="TOC8"/>
    <w:semiHidden/>
    <w:rsid w:val="00456119"/>
    <w:pPr>
      <w:ind w:left="1418" w:hanging="1418"/>
    </w:pPr>
  </w:style>
  <w:style w:type="paragraph" w:styleId="TOC6">
    <w:name w:val="toc 6"/>
    <w:basedOn w:val="TOC5"/>
    <w:next w:val="Normal"/>
    <w:semiHidden/>
    <w:rsid w:val="00456119"/>
    <w:pPr>
      <w:ind w:left="1985" w:hanging="1985"/>
    </w:pPr>
  </w:style>
  <w:style w:type="paragraph" w:styleId="TOC7">
    <w:name w:val="toc 7"/>
    <w:basedOn w:val="TOC6"/>
    <w:next w:val="Normal"/>
    <w:semiHidden/>
    <w:rsid w:val="00456119"/>
    <w:pPr>
      <w:ind w:left="2268" w:hanging="2268"/>
    </w:pPr>
  </w:style>
  <w:style w:type="paragraph" w:styleId="ListBullet2">
    <w:name w:val="List Bullet 2"/>
    <w:basedOn w:val="ListBullet"/>
    <w:rsid w:val="00456119"/>
    <w:pPr>
      <w:numPr>
        <w:numId w:val="6"/>
      </w:numPr>
    </w:pPr>
  </w:style>
  <w:style w:type="paragraph" w:styleId="ListBullet">
    <w:name w:val="List Bullet"/>
    <w:basedOn w:val="BodyText"/>
    <w:rsid w:val="00456119"/>
    <w:pPr>
      <w:numPr>
        <w:numId w:val="5"/>
      </w:numPr>
    </w:pPr>
  </w:style>
  <w:style w:type="paragraph" w:styleId="ListBullet3">
    <w:name w:val="List Bullet 3"/>
    <w:basedOn w:val="ListBullet2"/>
    <w:rsid w:val="00456119"/>
    <w:pPr>
      <w:numPr>
        <w:numId w:val="7"/>
      </w:numPr>
    </w:pPr>
  </w:style>
  <w:style w:type="paragraph" w:customStyle="1" w:styleId="EQ">
    <w:name w:val="EQ"/>
    <w:basedOn w:val="Normal"/>
    <w:next w:val="Normal"/>
    <w:rsid w:val="00456119"/>
    <w:pPr>
      <w:keepLines/>
      <w:tabs>
        <w:tab w:val="center" w:pos="4536"/>
        <w:tab w:val="right" w:pos="9072"/>
      </w:tabs>
      <w:spacing w:after="180"/>
      <w:jc w:val="left"/>
    </w:pPr>
    <w:rPr>
      <w:noProof/>
      <w:lang w:eastAsia="en-US"/>
    </w:rPr>
  </w:style>
  <w:style w:type="paragraph" w:styleId="List2">
    <w:name w:val="List 2"/>
    <w:basedOn w:val="List"/>
    <w:rsid w:val="00456119"/>
    <w:pPr>
      <w:ind w:left="851"/>
    </w:pPr>
  </w:style>
  <w:style w:type="paragraph" w:styleId="List3">
    <w:name w:val="List 3"/>
    <w:basedOn w:val="List2"/>
    <w:rsid w:val="00456119"/>
    <w:pPr>
      <w:ind w:left="1135"/>
    </w:pPr>
  </w:style>
  <w:style w:type="paragraph" w:styleId="List4">
    <w:name w:val="List 4"/>
    <w:basedOn w:val="List3"/>
    <w:rsid w:val="00456119"/>
    <w:pPr>
      <w:ind w:left="1418"/>
    </w:pPr>
  </w:style>
  <w:style w:type="paragraph" w:styleId="List5">
    <w:name w:val="List 5"/>
    <w:basedOn w:val="List4"/>
    <w:rsid w:val="00456119"/>
    <w:pPr>
      <w:ind w:left="1702"/>
    </w:pPr>
  </w:style>
  <w:style w:type="paragraph" w:customStyle="1" w:styleId="EditorsNote">
    <w:name w:val="Editor's Note"/>
    <w:basedOn w:val="Normal"/>
    <w:rsid w:val="00456119"/>
    <w:pPr>
      <w:keepLines/>
      <w:spacing w:after="180"/>
      <w:ind w:left="1135" w:hanging="851"/>
      <w:jc w:val="left"/>
    </w:pPr>
    <w:rPr>
      <w:color w:val="FF0000"/>
      <w:lang w:eastAsia="en-US"/>
    </w:rPr>
  </w:style>
  <w:style w:type="paragraph" w:styleId="ListBullet4">
    <w:name w:val="List Bullet 4"/>
    <w:basedOn w:val="ListBullet3"/>
    <w:rsid w:val="00456119"/>
    <w:pPr>
      <w:numPr>
        <w:numId w:val="8"/>
      </w:numPr>
    </w:pPr>
  </w:style>
  <w:style w:type="paragraph" w:styleId="ListBullet5">
    <w:name w:val="List Bullet 5"/>
    <w:basedOn w:val="ListBullet4"/>
    <w:rsid w:val="00456119"/>
    <w:pPr>
      <w:numPr>
        <w:numId w:val="4"/>
      </w:numPr>
    </w:pPr>
  </w:style>
  <w:style w:type="paragraph" w:styleId="Footer">
    <w:name w:val="footer"/>
    <w:basedOn w:val="Header"/>
    <w:semiHidden/>
    <w:rsid w:val="00456119"/>
    <w:pPr>
      <w:jc w:val="center"/>
    </w:pPr>
    <w:rPr>
      <w:i/>
      <w:iCs/>
    </w:rPr>
  </w:style>
  <w:style w:type="paragraph" w:customStyle="1" w:styleId="Reference">
    <w:name w:val="Reference"/>
    <w:basedOn w:val="Normal"/>
    <w:qFormat/>
    <w:rsid w:val="00456119"/>
    <w:pPr>
      <w:numPr>
        <w:numId w:val="2"/>
      </w:numPr>
    </w:pPr>
  </w:style>
  <w:style w:type="paragraph" w:styleId="BalloonText">
    <w:name w:val="Balloon Text"/>
    <w:basedOn w:val="Normal"/>
    <w:semiHidden/>
    <w:rsid w:val="00456119"/>
    <w:rPr>
      <w:rFonts w:ascii="Tahoma" w:hAnsi="Tahoma" w:cs="Tahoma"/>
      <w:sz w:val="16"/>
      <w:szCs w:val="16"/>
    </w:rPr>
  </w:style>
  <w:style w:type="character" w:styleId="PageNumber">
    <w:name w:val="page number"/>
    <w:basedOn w:val="DefaultParagraphFont"/>
    <w:semiHidden/>
    <w:rsid w:val="00456119"/>
  </w:style>
  <w:style w:type="paragraph" w:styleId="BodyText">
    <w:name w:val="Body Text"/>
    <w:basedOn w:val="Normal"/>
    <w:link w:val="BodyTextChar"/>
    <w:qFormat/>
    <w:rsid w:val="00456119"/>
  </w:style>
  <w:style w:type="character" w:styleId="Hyperlink">
    <w:name w:val="Hyperlink"/>
    <w:uiPriority w:val="99"/>
    <w:rsid w:val="00456119"/>
    <w:rPr>
      <w:color w:val="0000FF"/>
      <w:u w:val="single"/>
      <w:lang w:val="en-GB"/>
    </w:rPr>
  </w:style>
  <w:style w:type="character" w:styleId="FollowedHyperlink">
    <w:name w:val="FollowedHyperlink"/>
    <w:semiHidden/>
    <w:rsid w:val="00456119"/>
    <w:rPr>
      <w:color w:val="FF0000"/>
      <w:u w:val="single"/>
    </w:rPr>
  </w:style>
  <w:style w:type="character" w:styleId="CommentReference">
    <w:name w:val="annotation reference"/>
    <w:semiHidden/>
    <w:rsid w:val="00456119"/>
    <w:rPr>
      <w:sz w:val="16"/>
      <w:szCs w:val="16"/>
    </w:rPr>
  </w:style>
  <w:style w:type="paragraph" w:styleId="CommentText">
    <w:name w:val="annotation text"/>
    <w:basedOn w:val="Normal"/>
    <w:link w:val="CommentTextChar"/>
    <w:rsid w:val="00456119"/>
  </w:style>
  <w:style w:type="paragraph" w:styleId="CommentSubject">
    <w:name w:val="annotation subject"/>
    <w:basedOn w:val="CommentText"/>
    <w:next w:val="CommentText"/>
    <w:semiHidden/>
    <w:rsid w:val="00456119"/>
    <w:rPr>
      <w:b/>
      <w:bCs/>
    </w:rPr>
  </w:style>
  <w:style w:type="character" w:customStyle="1" w:styleId="Heading1Char">
    <w:name w:val="Heading 1 Char"/>
    <w:link w:val="Heading1"/>
    <w:rsid w:val="00456119"/>
    <w:rPr>
      <w:rFonts w:ascii="Arial" w:hAnsi="Arial" w:cs="Arial"/>
      <w:sz w:val="32"/>
      <w:szCs w:val="36"/>
      <w:lang w:val="en-GB" w:eastAsia="zh-CN"/>
    </w:rPr>
  </w:style>
  <w:style w:type="paragraph" w:customStyle="1" w:styleId="B1">
    <w:name w:val="B1"/>
    <w:basedOn w:val="List"/>
    <w:rsid w:val="00456119"/>
    <w:pPr>
      <w:spacing w:after="180"/>
      <w:jc w:val="left"/>
    </w:pPr>
    <w:rPr>
      <w:lang w:eastAsia="en-US"/>
    </w:rPr>
  </w:style>
  <w:style w:type="paragraph" w:customStyle="1" w:styleId="B2">
    <w:name w:val="B2"/>
    <w:basedOn w:val="List2"/>
    <w:rsid w:val="00456119"/>
    <w:pPr>
      <w:spacing w:after="180"/>
      <w:jc w:val="left"/>
    </w:pPr>
    <w:rPr>
      <w:lang w:eastAsia="en-US"/>
    </w:rPr>
  </w:style>
  <w:style w:type="paragraph" w:customStyle="1" w:styleId="B3">
    <w:name w:val="B3"/>
    <w:basedOn w:val="List3"/>
    <w:rsid w:val="00456119"/>
    <w:pPr>
      <w:spacing w:after="180"/>
      <w:jc w:val="left"/>
    </w:pPr>
    <w:rPr>
      <w:lang w:eastAsia="en-US"/>
    </w:rPr>
  </w:style>
  <w:style w:type="paragraph" w:customStyle="1" w:styleId="B4">
    <w:name w:val="B4"/>
    <w:basedOn w:val="List4"/>
    <w:rsid w:val="00456119"/>
    <w:pPr>
      <w:spacing w:after="180"/>
      <w:jc w:val="left"/>
    </w:pPr>
    <w:rPr>
      <w:lang w:eastAsia="en-US"/>
    </w:rPr>
  </w:style>
  <w:style w:type="paragraph" w:customStyle="1" w:styleId="Proposal">
    <w:name w:val="Proposal"/>
    <w:basedOn w:val="Normal"/>
    <w:qFormat/>
    <w:rsid w:val="00456119"/>
    <w:pPr>
      <w:numPr>
        <w:numId w:val="3"/>
      </w:numPr>
      <w:tabs>
        <w:tab w:val="clear" w:pos="1304"/>
        <w:tab w:val="left" w:pos="1701"/>
      </w:tabs>
      <w:ind w:left="1701" w:hanging="1701"/>
    </w:pPr>
    <w:rPr>
      <w:b/>
      <w:bCs/>
    </w:rPr>
  </w:style>
  <w:style w:type="character" w:customStyle="1" w:styleId="BodyTextChar">
    <w:name w:val="Body Text Char"/>
    <w:link w:val="BodyText"/>
    <w:rsid w:val="00456119"/>
    <w:rPr>
      <w:rFonts w:ascii="Times New Roman" w:hAnsi="Times New Roman"/>
      <w:lang w:val="en-GB" w:eastAsia="zh-CN"/>
    </w:rPr>
  </w:style>
  <w:style w:type="paragraph" w:customStyle="1" w:styleId="B5">
    <w:name w:val="B5"/>
    <w:basedOn w:val="List5"/>
    <w:rsid w:val="00456119"/>
    <w:pPr>
      <w:spacing w:after="180"/>
      <w:jc w:val="left"/>
    </w:pPr>
    <w:rPr>
      <w:lang w:eastAsia="en-US"/>
    </w:rPr>
  </w:style>
  <w:style w:type="paragraph" w:customStyle="1" w:styleId="EX">
    <w:name w:val="EX"/>
    <w:basedOn w:val="Normal"/>
    <w:rsid w:val="00456119"/>
    <w:pPr>
      <w:keepLines/>
      <w:spacing w:after="180"/>
      <w:ind w:left="1702" w:hanging="1418"/>
      <w:jc w:val="left"/>
    </w:pPr>
    <w:rPr>
      <w:lang w:eastAsia="en-US"/>
    </w:rPr>
  </w:style>
  <w:style w:type="paragraph" w:customStyle="1" w:styleId="EW">
    <w:name w:val="EW"/>
    <w:basedOn w:val="EX"/>
    <w:rsid w:val="00456119"/>
    <w:pPr>
      <w:spacing w:after="0"/>
    </w:pPr>
  </w:style>
  <w:style w:type="paragraph" w:customStyle="1" w:styleId="TAL">
    <w:name w:val="TAL"/>
    <w:basedOn w:val="Normal"/>
    <w:rsid w:val="00456119"/>
    <w:pPr>
      <w:keepNext/>
      <w:keepLines/>
      <w:spacing w:after="0"/>
      <w:jc w:val="left"/>
    </w:pPr>
    <w:rPr>
      <w:sz w:val="18"/>
      <w:lang w:eastAsia="en-US"/>
    </w:rPr>
  </w:style>
  <w:style w:type="paragraph" w:customStyle="1" w:styleId="TAC">
    <w:name w:val="TAC"/>
    <w:basedOn w:val="TAL"/>
    <w:rsid w:val="00456119"/>
    <w:pPr>
      <w:jc w:val="center"/>
    </w:pPr>
  </w:style>
  <w:style w:type="paragraph" w:customStyle="1" w:styleId="TAH">
    <w:name w:val="TAH"/>
    <w:basedOn w:val="TAC"/>
    <w:rsid w:val="00456119"/>
    <w:rPr>
      <w:b/>
    </w:rPr>
  </w:style>
  <w:style w:type="paragraph" w:customStyle="1" w:styleId="TAN">
    <w:name w:val="TAN"/>
    <w:basedOn w:val="TAL"/>
    <w:rsid w:val="00456119"/>
    <w:pPr>
      <w:ind w:left="851" w:hanging="851"/>
    </w:pPr>
  </w:style>
  <w:style w:type="paragraph" w:customStyle="1" w:styleId="TAR">
    <w:name w:val="TAR"/>
    <w:basedOn w:val="TAL"/>
    <w:rsid w:val="00456119"/>
    <w:pPr>
      <w:jc w:val="right"/>
    </w:pPr>
  </w:style>
  <w:style w:type="paragraph" w:customStyle="1" w:styleId="TH">
    <w:name w:val="TH"/>
    <w:basedOn w:val="Normal"/>
    <w:rsid w:val="00456119"/>
    <w:pPr>
      <w:keepNext/>
      <w:keepLines/>
      <w:spacing w:before="60" w:after="180"/>
      <w:jc w:val="center"/>
    </w:pPr>
    <w:rPr>
      <w:b/>
      <w:lang w:eastAsia="en-US"/>
    </w:rPr>
  </w:style>
  <w:style w:type="paragraph" w:customStyle="1" w:styleId="TF">
    <w:name w:val="TF"/>
    <w:basedOn w:val="TH"/>
    <w:rsid w:val="00456119"/>
    <w:pPr>
      <w:keepNext w:val="0"/>
      <w:spacing w:before="0" w:after="240"/>
    </w:pPr>
  </w:style>
  <w:style w:type="paragraph" w:customStyle="1" w:styleId="TT">
    <w:name w:val="TT"/>
    <w:basedOn w:val="Heading1"/>
    <w:next w:val="Normal"/>
    <w:rsid w:val="00456119"/>
    <w:pPr>
      <w:numPr>
        <w:numId w:val="0"/>
      </w:numPr>
      <w:ind w:left="1134" w:hanging="1134"/>
      <w:outlineLvl w:val="9"/>
    </w:pPr>
    <w:rPr>
      <w:rFonts w:cs="Times New Roman"/>
      <w:szCs w:val="20"/>
      <w:lang w:eastAsia="en-US"/>
    </w:rPr>
  </w:style>
  <w:style w:type="paragraph" w:customStyle="1" w:styleId="ZA">
    <w:name w:val="ZA"/>
    <w:rsid w:val="004561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61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61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561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56119"/>
  </w:style>
  <w:style w:type="paragraph" w:customStyle="1" w:styleId="ZH">
    <w:name w:val="ZH"/>
    <w:rsid w:val="004561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561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56119"/>
    <w:pPr>
      <w:framePr w:hRule="auto" w:wrap="notBeside" w:y="852"/>
    </w:pPr>
    <w:rPr>
      <w:i w:val="0"/>
      <w:sz w:val="40"/>
    </w:rPr>
  </w:style>
  <w:style w:type="paragraph" w:customStyle="1" w:styleId="ZU">
    <w:name w:val="ZU"/>
    <w:rsid w:val="004561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6119"/>
    <w:pPr>
      <w:framePr w:wrap="notBeside" w:y="16161"/>
    </w:pPr>
  </w:style>
  <w:style w:type="paragraph" w:customStyle="1" w:styleId="FP">
    <w:name w:val="FP"/>
    <w:basedOn w:val="Normal"/>
    <w:rsid w:val="00456119"/>
    <w:pPr>
      <w:spacing w:after="0"/>
      <w:jc w:val="left"/>
    </w:pPr>
    <w:rPr>
      <w:lang w:eastAsia="en-US"/>
    </w:rPr>
  </w:style>
  <w:style w:type="paragraph" w:customStyle="1" w:styleId="Observation">
    <w:name w:val="Observation"/>
    <w:basedOn w:val="Proposal"/>
    <w:qFormat/>
    <w:rsid w:val="00456119"/>
    <w:pPr>
      <w:numPr>
        <w:numId w:val="13"/>
      </w:numPr>
      <w:ind w:left="1701" w:hanging="1701"/>
    </w:pPr>
  </w:style>
  <w:style w:type="paragraph" w:styleId="TableofFigures">
    <w:name w:val="table of figures"/>
    <w:basedOn w:val="Normal"/>
    <w:next w:val="Normal"/>
    <w:uiPriority w:val="99"/>
    <w:rsid w:val="00456119"/>
    <w:pPr>
      <w:ind w:left="1418" w:hanging="1418"/>
      <w:jc w:val="left"/>
    </w:pPr>
    <w:rPr>
      <w:b/>
    </w:rPr>
  </w:style>
  <w:style w:type="paragraph" w:styleId="Index4">
    <w:name w:val="index 4"/>
    <w:basedOn w:val="Normal"/>
    <w:next w:val="Normal"/>
    <w:autoRedefine/>
    <w:rsid w:val="0045611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A9663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8C305-241E-4FA6-96B2-54B1445C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4</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cp:revision>
  <cp:lastPrinted>2008-01-31T15:09:00Z</cp:lastPrinted>
  <dcterms:created xsi:type="dcterms:W3CDTF">2017-01-09T23:54:00Z</dcterms:created>
  <dcterms:modified xsi:type="dcterms:W3CDTF">2017-01-09T23:54:00Z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